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STANDARDY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OCHRONY MAŁOLETNICH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 przedszkolu „ Pyza Wędrowniczka ” w Poznaniu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ind w:left="420" w:right="-600" w:firstLine="0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Rule="auto"/>
        <w:ind w:right="-600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wydane na podstawie: </w:t>
      </w:r>
    </w:p>
    <w:p w:rsidR="00000000" w:rsidDel="00000000" w:rsidP="00000000" w:rsidRDefault="00000000" w:rsidRPr="00000000" w14:paraId="00000007">
      <w:pPr>
        <w:spacing w:after="160" w:lineRule="auto"/>
        <w:ind w:right="-30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ustawy z dnia 13 maja 2016 roku o przeciwdziałaniu zagrożeniom przestępczością </w:t>
        <w:br w:type="textWrapping"/>
        <w:t xml:space="preserve">na tle seksualnym i ochronie małoletnich - art 22b i następne tj. Dz.U. 2023 poz. 1304</w:t>
      </w:r>
    </w:p>
    <w:p w:rsidR="00000000" w:rsidDel="00000000" w:rsidP="00000000" w:rsidRDefault="00000000" w:rsidRPr="00000000" w14:paraId="00000008">
      <w:pPr>
        <w:spacing w:after="160" w:lineRule="auto"/>
        <w:ind w:left="420" w:right="-600" w:firstLine="0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Preambuła  </w:t>
      </w:r>
    </w:p>
    <w:p w:rsidR="00000000" w:rsidDel="00000000" w:rsidP="00000000" w:rsidRDefault="00000000" w:rsidRPr="00000000" w14:paraId="0000000A">
      <w:pPr>
        <w:spacing w:after="160" w:lineRule="auto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Niniejsze Standardy Ochrony Małoletnich stanowią wyraz troski i zobowiązania naszej instytucji wobec najważniejszego dobra, jakim są małoletni. Przyjęcie niniejszej Standardów to nie tylko obowiązek prawny, ale także świadomy krok w kierunku tworzenia bezpiecznego</w:t>
        <w:br w:type="textWrapping"/>
        <w:t xml:space="preserve">i wspierającego środowiska dla naszych podopiecznych. Jest ona fundamentem naszej etyki oraz moralnego i prawnego obowiązku zabezpieczenia małoletnich przed wszelkimi formami krzywdy.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Znajomość i praktyczne stosowanie Standardów to moralny i zawodowy obowiązek wszystkich pracowników i współpracowników JSO wynikający również z ogólnych przepisów prawa.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Preambuła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Naczelną zasadą wszystkich działań podejmowanych przez pracowników placówki jest działanie dla dobra dziecka i w jego najlepszym interesie. Pracownik placówki traktuje dziecko z szacunkiem oraz uwzględnia jego potrzeby. Niedopuszczalne jest stosowanie przez pracownika wobec dziecka przemocy w jakiejkolwiek formie. Pracownik placówki, realizując te cele, działa w ramach obowiązującego prawa, przepisów wewnętrznych danej placówki oraz swoich kompetencji.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Rozdział 1. </w:t>
        <w:br w:type="textWrapping"/>
        <w:t xml:space="preserve">Postanowienia ogólne</w:t>
      </w:r>
    </w:p>
    <w:p w:rsidR="00000000" w:rsidDel="00000000" w:rsidP="00000000" w:rsidRDefault="00000000" w:rsidRPr="00000000" w14:paraId="00000012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1.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Celem Standardów przyjętych w </w:t>
      </w:r>
      <w:r w:rsidDel="00000000" w:rsidR="00000000" w:rsidRPr="00000000">
        <w:rPr>
          <w:rFonts w:ascii="Arial" w:cs="Arial" w:eastAsia="Arial" w:hAnsi="Arial"/>
          <w:rtl w:val="0"/>
        </w:rPr>
        <w:t xml:space="preserve">JSO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jest: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Uświadomienie wszystkim podmiotom, które uczestniczą w życiu JSO, jak istotne jest podejmowanie działań mających na celu ochronę małoletnich przed krzywdzeniem.</w:t>
      </w:r>
    </w:p>
    <w:p w:rsidR="00000000" w:rsidDel="00000000" w:rsidP="00000000" w:rsidRDefault="00000000" w:rsidRPr="00000000" w14:paraId="00000015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Określenie zakresów odpowiedzialności poszczególnych osób za bezpieczeństwo małoletnich pod opieką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JSO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Określenie działań edukacyjnych, profilaktycznych i interwencyjnych mających na celu zapewnienie małoletnim bezpieczeństwa.</w:t>
      </w:r>
    </w:p>
    <w:p w:rsidR="00000000" w:rsidDel="00000000" w:rsidP="00000000" w:rsidRDefault="00000000" w:rsidRPr="00000000" w14:paraId="00000017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Określenie a następnie podjęcie odpowiednich działań w przypadku podejrzenia krzywdzenia małoletnich lub bezpośredniego zagrożenia ich bezpieczeństwa.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2.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Wszyscy pracownicy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JSO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kierują się jedną, główną zasadą - zawsze działają dla dobra małoletniego i z myślą o jego najlepszym interesie.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Wszystkie osoby wchodzące w skład personelu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JSO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traktują małoletnich </w:t>
        <w:br w:type="textWrapping"/>
        <w:t xml:space="preserve">z szacunkiem i zawsze biorą pod uwagę ich potrzeby. Wszyscy pracownicy, realizując te cele, działają zgodnie z prawem, wewnętrznymi przepisami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JSO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oraz zgodnie z własnymi umiejętnościami i kompetencjami.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3. </w:t>
      </w:r>
    </w:p>
    <w:p w:rsidR="00000000" w:rsidDel="00000000" w:rsidP="00000000" w:rsidRDefault="00000000" w:rsidRPr="00000000" w14:paraId="0000001E">
      <w:pPr>
        <w:tabs>
          <w:tab w:val="left" w:leader="none" w:pos="0"/>
        </w:tabs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Ilekroć w Standardach Ochrony Małoletnich jest mowa 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ind w:left="567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Standardach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[SOM]– należy przez to rozumieć Standardy Ochrony Małoletnich przyjęte w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Przedszkolu “ Pyza Wędrowniczka” w Poznaniu;  </w:t>
      </w:r>
    </w:p>
    <w:p w:rsidR="00000000" w:rsidDel="00000000" w:rsidP="00000000" w:rsidRDefault="00000000" w:rsidRPr="00000000" w14:paraId="00000020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Jednostkę Systemu Oświaty [JSO]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– należy przez to rozumieć Przedszkole “ Pyza Wędrowniczka” w Poznaniu;</w:t>
      </w:r>
    </w:p>
    <w:p w:rsidR="00000000" w:rsidDel="00000000" w:rsidP="00000000" w:rsidRDefault="00000000" w:rsidRPr="00000000" w14:paraId="00000021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Pracodawcy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– należy przez to rozumieć Przedszkole “ Pyza Wędrowniczka”w Poznaniu;</w:t>
      </w:r>
    </w:p>
    <w:p w:rsidR="00000000" w:rsidDel="00000000" w:rsidP="00000000" w:rsidRDefault="00000000" w:rsidRPr="00000000" w14:paraId="00000022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Małoletni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– należy przez to rozumieć każdą osobę, która nie jest pełnoletnia;</w:t>
      </w:r>
    </w:p>
    <w:p w:rsidR="00000000" w:rsidDel="00000000" w:rsidP="00000000" w:rsidRDefault="00000000" w:rsidRPr="00000000" w14:paraId="00000023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Personel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– wszystkie osoby fizyczne, pełnoletnie, które podejmują działania na rzecz małoletnich pozostających pod opieką JSO; w tym zatrudnione w JSO, a także wolontariusze, praktykanci, oraz osoby z którymi zostały zawarte umowy cywilnoprawne, o współpracy i inne o podobnym charakterze;</w:t>
      </w:r>
    </w:p>
    <w:p w:rsidR="00000000" w:rsidDel="00000000" w:rsidP="00000000" w:rsidRDefault="00000000" w:rsidRPr="00000000" w14:paraId="00000024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Pracownik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– osoba, którą łączy stosunek pracy z JSO;</w:t>
      </w:r>
    </w:p>
    <w:p w:rsidR="00000000" w:rsidDel="00000000" w:rsidP="00000000" w:rsidRDefault="00000000" w:rsidRPr="00000000" w14:paraId="0000002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Nauczycielach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0"/>
        </w:rPr>
        <w:t xml:space="preserve">należy przez to rozumieć także wychowawcę i innego pracownika pedagogicznego szkoły, placówki i placówki doskonalenia nauczycieli;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Wychowawcy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– należy przez to rozumieć nauczyciela, któremu opiece powierzono grupę przedszkolną w JSO ;</w:t>
      </w:r>
    </w:p>
    <w:p w:rsidR="00000000" w:rsidDel="00000000" w:rsidP="00000000" w:rsidRDefault="00000000" w:rsidRPr="00000000" w14:paraId="00000027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Rodzicach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– należy przez to rozumieć rodziców, a także prawnych opiekunów małoletniego lub osoby (podmioty) sprawujące pieczę zastępczą nad małoletnim;</w:t>
      </w:r>
    </w:p>
    <w:p w:rsidR="00000000" w:rsidDel="00000000" w:rsidP="00000000" w:rsidRDefault="00000000" w:rsidRPr="00000000" w14:paraId="00000028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Dyrektorze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– należy przez to rozumieć kierownika JSO lub osobę go zastępującą; sprawującą nadzór nad realizacją Standardów;</w:t>
      </w:r>
    </w:p>
    <w:p w:rsidR="00000000" w:rsidDel="00000000" w:rsidP="00000000" w:rsidRDefault="00000000" w:rsidRPr="00000000" w14:paraId="00000029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Radzie pedagogicznej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– należy przez to rozumieć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organ kolegialny JSO w zakresie realizacji jej statutowych zadań dotyczących kształcenia, wychowania i opieki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Krzywdzeniu małoletnich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– należy przez to rozumieć każde zamierzone </w:t>
        <w:br w:type="textWrapping"/>
        <w:t xml:space="preserve">lub niezamierzone działanie, lub zaniechanie działania wobec małoletnich przez osoby fizyczne, które narusza jego dobra. Szczególnymi formami krzywdzenia intencjonalnego wymagającymi dodatkowej ochrony małoletnich jest przemoc (fizyczna, psychiczna, wykorzystanie seksualne, zaniedbanie);</w:t>
      </w:r>
    </w:p>
    <w:p w:rsidR="00000000" w:rsidDel="00000000" w:rsidP="00000000" w:rsidRDefault="00000000" w:rsidRPr="00000000" w14:paraId="0000002B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Zgodzie rodzica –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zgoda co najmniej jednego z rodziców. W przypadku rozpoznania braku porozumienia między rodzicami małoletniego wymagana jest zgoda obojga rodziców </w:t>
        <w:br w:type="textWrapping"/>
        <w:t xml:space="preserve">lub skierowanie sprawy do sądu rodzinnego. </w:t>
      </w:r>
    </w:p>
    <w:p w:rsidR="00000000" w:rsidDel="00000000" w:rsidP="00000000" w:rsidRDefault="00000000" w:rsidRPr="00000000" w14:paraId="0000002C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Osoba odpowiedzialna za Standardy –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kierownik jednostki organizacyjnej lub osoba wyznaczona przez kierownika JSO koordynująca realizację Standardów;</w:t>
      </w:r>
    </w:p>
    <w:p w:rsidR="00000000" w:rsidDel="00000000" w:rsidP="00000000" w:rsidRDefault="00000000" w:rsidRPr="00000000" w14:paraId="0000002D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Osoba odpowiedzialna za Internet -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osoba wyznaczona przez kierownika JSO sprawująca nadzór i koordynację działań realizacją Standardów w zakresie korzystania z Internetu; </w:t>
      </w:r>
    </w:p>
    <w:p w:rsidR="00000000" w:rsidDel="00000000" w:rsidP="00000000" w:rsidRDefault="00000000" w:rsidRPr="00000000" w14:paraId="0000002E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Osoba Godna Zaufania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- osoba wyznaczona przez kierownika jednostki do przyjmowania zgłoszeń w sprawach objętych Standardami bezpośrednio od małoletnich, personelu i innych osób oraz nadawanie sprawom dalszego biegu;</w:t>
      </w:r>
    </w:p>
    <w:p w:rsidR="00000000" w:rsidDel="00000000" w:rsidP="00000000" w:rsidRDefault="00000000" w:rsidRPr="00000000" w14:paraId="0000002F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Osoba Zaufania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- każda osoba pełnoletnia z personelu JSO, której małoletni zgłosił osobiście naruszenie własnych dóbr;</w:t>
      </w:r>
    </w:p>
    <w:p w:rsidR="00000000" w:rsidDel="00000000" w:rsidP="00000000" w:rsidRDefault="00000000" w:rsidRPr="00000000" w14:paraId="00000030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Dane osobowe małoletniego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– wszelkie informacje umożliwiające identyfikację małoletniego.</w:t>
      </w:r>
    </w:p>
    <w:p w:rsidR="00000000" w:rsidDel="00000000" w:rsidP="00000000" w:rsidRDefault="00000000" w:rsidRPr="00000000" w14:paraId="00000031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Rozdział II.</w:t>
      </w:r>
    </w:p>
    <w:p w:rsidR="00000000" w:rsidDel="00000000" w:rsidP="00000000" w:rsidRDefault="00000000" w:rsidRPr="00000000" w14:paraId="00000034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Rozpoznawanie i reagowanie na czynniki ryzyka i symptomy krzywdzenia małoletnich </w:t>
      </w:r>
    </w:p>
    <w:p w:rsidR="00000000" w:rsidDel="00000000" w:rsidP="00000000" w:rsidRDefault="00000000" w:rsidRPr="00000000" w14:paraId="00000035">
      <w:pPr>
        <w:ind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4 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Obowiązek zapoznania się z czynnikami ryzyka i symptomami krzywdzenia małoletnich</w:t>
      </w:r>
    </w:p>
    <w:p w:rsidR="00000000" w:rsidDel="00000000" w:rsidP="00000000" w:rsidRDefault="00000000" w:rsidRPr="00000000" w14:paraId="00000037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Pracownicy JSO mają wiedzę i w trakcie swojej pracy zwracają uwagę na czynniki mogące zagrażać małoletnim oraz na symptomy, które mogą wskazywać na możliwość krzywdzenia ich.</w:t>
      </w:r>
    </w:p>
    <w:p w:rsidR="00000000" w:rsidDel="00000000" w:rsidP="00000000" w:rsidRDefault="00000000" w:rsidRPr="00000000" w14:paraId="00000038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Za czynniki ryzyka rozumie się takie wskaźniki, które mogą zwiększać ryzyko krzywdzenia małoletniego opisane w załączniku nr 1 do niniejszej Standardów.</w:t>
      </w:r>
    </w:p>
    <w:p w:rsidR="00000000" w:rsidDel="00000000" w:rsidP="00000000" w:rsidRDefault="00000000" w:rsidRPr="00000000" w14:paraId="00000039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Za symptomy krzywdzenia rozumie się takie wskaźniki, które mogą wskazywać </w:t>
        <w:br w:type="textWrapping"/>
        <w:t xml:space="preserve">na krzywdzenie małoletniego określone w załączniku nr 2 do niniejszej Standardów.</w:t>
      </w:r>
    </w:p>
    <w:p w:rsidR="00000000" w:rsidDel="00000000" w:rsidP="00000000" w:rsidRDefault="00000000" w:rsidRPr="00000000" w14:paraId="0000003A">
      <w:pPr>
        <w:pBdr>
          <w:left w:color="000000" w:space="18" w:sz="0" w:val="none"/>
        </w:pBdr>
        <w:tabs>
          <w:tab w:val="left" w:leader="none" w:pos="426"/>
        </w:tabs>
        <w:ind w:left="567" w:hanging="283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5. 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1. Rozpoznawanie czynników ryzyka i symptomów krzywdzenia małoletnich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42" w:firstLine="0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Zrozumienie czynników ryzyka oraz symptomów krzywdzenia małoletnich i umiejętne ich rozpoznawanie pomagają 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ind w:left="567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zidentyfikowaniu małoletnich bardziej narażonych na krzywdzenie,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ind w:left="567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planowaniu działań profilaktycznych (zapobiegawczych) skierowanych do rodzin i samych małoletnich,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ind w:left="567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przerwaniu krzywdzenia małoletnich.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Incydent naruszenia dobra małoletniego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: sytuacja jednorazowa, w której dochodzi do naruszenia dobra małoletniego lub zdarzenie zagrażające dobru małoletniego.</w:t>
      </w:r>
    </w:p>
    <w:p w:rsidR="00000000" w:rsidDel="00000000" w:rsidP="00000000" w:rsidRDefault="00000000" w:rsidRPr="00000000" w14:paraId="00000042">
      <w:pPr>
        <w:numPr>
          <w:ilvl w:val="0"/>
          <w:numId w:val="34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Znaczenie symptomów i czynników ryzyka: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</w:t>
      </w:r>
    </w:p>
    <w:p w:rsidR="00000000" w:rsidDel="00000000" w:rsidP="00000000" w:rsidRDefault="00000000" w:rsidRPr="00000000" w14:paraId="00000043">
      <w:pPr>
        <w:numPr>
          <w:ilvl w:val="0"/>
          <w:numId w:val="39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Rozpoznanie pojedynczych czynników ryzyka oraz symptomów krzywdzenia wymagają reakcji, </w:t>
      </w:r>
    </w:p>
    <w:p w:rsidR="00000000" w:rsidDel="00000000" w:rsidP="00000000" w:rsidRDefault="00000000" w:rsidRPr="00000000" w14:paraId="00000044">
      <w:pPr>
        <w:numPr>
          <w:ilvl w:val="0"/>
          <w:numId w:val="39"/>
        </w:numPr>
        <w:pBdr>
          <w:left w:color="000000" w:space="18" w:sz="0" w:val="none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Rozpoznanie ich nie oznacza jednoznacznego krzywdzenia małoletniego, nie powinno prowadzić również do automatycznego sformułowania podejrzenia krzywdzenia. </w:t>
      </w:r>
    </w:p>
    <w:p w:rsidR="00000000" w:rsidDel="00000000" w:rsidP="00000000" w:rsidRDefault="00000000" w:rsidRPr="00000000" w14:paraId="00000045">
      <w:pPr>
        <w:numPr>
          <w:ilvl w:val="0"/>
          <w:numId w:val="39"/>
        </w:numPr>
        <w:pBdr>
          <w:left w:color="000000" w:space="18" w:sz="0" w:val="none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Gdy liczba tych czynników i symptomów rośnie lub jeden czynnik lub symptom się nasilają, konieczne jest dokładne obserwowanie małoletniego i/lub rodziny w celu możliwie niezwłocznego podjęcia decyzji o sformułowaniu podejrzenia krzywdzenia.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firstLine="141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Znaczenie incydentów naruszenia dobra małoletniego: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rozpoznane pojedyncze incydenty naruszenia bezpieczeństwa małoletniego, szczególnie jeśli ma miejsce na terenie JSO, wymagają natychmiastowej reakcji; </w:t>
      </w:r>
    </w:p>
    <w:p w:rsidR="00000000" w:rsidDel="00000000" w:rsidP="00000000" w:rsidRDefault="00000000" w:rsidRPr="00000000" w14:paraId="00000048">
      <w:pPr>
        <w:numPr>
          <w:ilvl w:val="0"/>
          <w:numId w:val="15"/>
        </w:numP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incydenty, jeżeli niosą dalsze skutki dla dobra małoletniego mogą być rozpoznane jako symptom krzywdzenia, szczególnie gdy nie uda się zabezpieczyć dobra małoletniego </w:t>
        <w:br w:type="textWrapping"/>
        <w:t xml:space="preserve">i innych małoletnich lub im zapobiec. 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i w:val="1"/>
          <w:color w:val="8496b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6. Postępowanie profilaktyczne</w:t>
      </w:r>
    </w:p>
    <w:p w:rsidR="00000000" w:rsidDel="00000000" w:rsidP="00000000" w:rsidRDefault="00000000" w:rsidRPr="00000000" w14:paraId="0000004B">
      <w:pPr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Reakcja na incydent naruszenia bezpieczeństwa małoletniego: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8"/>
        </w:numPr>
        <w:pBdr>
          <w:top w:space="0" w:sz="0" w:val="nil"/>
          <w:left w:color="000000" w:space="14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374151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Każdy nauczyciel przy wsparciu personelu podejmuje niezwłoczne działania mające na celu doraźne zabezpieczenie dobra i bezpieczeństwa małoletniego i innych małoletnich w toku bieżącej pracy opiekuńczej, wychowawczej i dydaktycznej.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8"/>
        </w:numPr>
        <w:pBdr>
          <w:left w:color="000000" w:space="18" w:sz="0" w:val="none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Jeżeli incydent ma dalsze konsekwencje lub skutki, szczególnie gdy nie uda się zabezpieczyć dobra małoletniego i innych małoletnich w wyniku reakcji, nauczyciel przy wsparciu personelu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podejmuje dalsze działania, o których mówi się w punkcie 2. traktując ten incydent jako symptom krzywdzenia.</w:t>
      </w:r>
    </w:p>
    <w:p w:rsidR="00000000" w:rsidDel="00000000" w:rsidP="00000000" w:rsidRDefault="00000000" w:rsidRPr="00000000" w14:paraId="0000004E">
      <w:pPr>
        <w:numPr>
          <w:ilvl w:val="0"/>
          <w:numId w:val="36"/>
        </w:numPr>
        <w:pBdr>
          <w:top w:space="0" w:sz="0" w:val="nil"/>
          <w:left w:color="000000" w:space="14" w:sz="0" w:val="none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426" w:hanging="426"/>
        <w:jc w:val="both"/>
        <w:rPr>
          <w:rFonts w:ascii="Arial" w:cs="Arial" w:eastAsia="Arial" w:hAnsi="Arial"/>
          <w:color w:val="374151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Reakcja na rozpoznany czynnik ryzyka, symptom: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Jeżeli nauczyciel lub osoba z personelu rozpoznaje czynniki ryzyka i/lub symptomy krzywdzenia małoletniego, powinien natychmiast zareagować realizując poniższe kroki lub postępując zgodnie z odpowiednią do sytuacji procedurą interwencji określoną w dalszej części Standardów: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pBdr>
          <w:left w:color="000000" w:space="14" w:sz="0" w:val="none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Działania doraźne: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Każdy nauczyciel przy wsparciu personelu podejmuje niezwłoczne działania mające na celu zabezpieczenie dobra i bezpieczeństwa małoletniego i innych małoletnich w toku bieżącej pracy opiekuńczej, wychowawczej i dydaktycznej oraz wyjaśnienie okoliczności zajścia. 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pBdr>
          <w:left w:color="000000" w:space="18" w:sz="0" w:val="none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Informowanie dyrektora: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Jeśli czynniki ryzyka oraz symptomy są zauważane przez nauczyciela, przez personel lub inną osobę dorosłą, informuje się o tym </w:t>
      </w:r>
      <w:r w:rsidDel="00000000" w:rsidR="00000000" w:rsidRPr="00000000">
        <w:rPr>
          <w:rFonts w:ascii="Arial" w:cs="Arial" w:eastAsia="Arial" w:hAnsi="Arial"/>
          <w:color w:val="8496b0"/>
          <w:rtl w:val="0"/>
        </w:rPr>
        <w:t xml:space="preserve">[pisemnie]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dyrektora lub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osobę godną zaufania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, którzy podejmuje dalsze działania.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pBdr>
          <w:left w:color="000000" w:space="18" w:sz="0" w:val="none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Monitorowanie sytuacji: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Pracownicy regularnie sprawdzają sytuację i dobrostan małoletnich, u których widoczne są czynniki ryzyka lub symptomy krzywdzenia. 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pBdr>
          <w:left w:color="000000" w:space="18" w:sz="0" w:val="none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Rozmowa profilaktyczna z rodzicami: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Jeśli pracownicy JSO zidentyfikują czynniki ryzyka i symptomy krzywdzenia, rozmawiają o tym z rodzicami, przekazując informacje o dostępnym wsparciu, takim jak pomoc psychologiczna czy materialna, i motywują do szukania pomocy, jeżeli zachodzi taka potrzeba.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pBdr>
          <w:left w:color="000000" w:space="18" w:sz="0" w:val="none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Sformułowanie podejrzenia krzywdzenia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: w przypadku ponownego występowania incydentów naruszenia bezpieczeństwa małoletniego lub w sytuacji, gdy liczba czynników ryzyka i symptomów rośnie, możliwie niezwłocznie formułuje się podejrzenie krzywdzenia małoletniego zgodnie z procedurami omówionymi w dalszej części Standardów.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Rozdział 3.</w:t>
      </w:r>
    </w:p>
    <w:p w:rsidR="00000000" w:rsidDel="00000000" w:rsidP="00000000" w:rsidRDefault="00000000" w:rsidRPr="00000000" w14:paraId="00000058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Zasady bezpiecznych relacji w JSO</w:t>
      </w:r>
    </w:p>
    <w:p w:rsidR="00000000" w:rsidDel="00000000" w:rsidP="00000000" w:rsidRDefault="00000000" w:rsidRPr="00000000" w14:paraId="00000059">
      <w:pPr>
        <w:ind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7.1. Zasada Działania dla Dobra Małoletniego: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nadrzędną zasadą, którą wszyscy pracownicy muszą przestrzegać, jest podejmowanie działań z myślą o dobru małoletniego i w jego najlepszym interesie.</w:t>
      </w:r>
    </w:p>
    <w:p w:rsidR="00000000" w:rsidDel="00000000" w:rsidP="00000000" w:rsidRDefault="00000000" w:rsidRPr="00000000" w14:paraId="0000005A">
      <w:pPr>
        <w:numPr>
          <w:ilvl w:val="0"/>
          <w:numId w:val="19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Profesjonalna Relacja z Małoletnim: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Personel zobowiązany jest utrzymywać profesjonalne relacje z małoletnimi mieszczące się w granicach jego powierzonych zadań i pełnionej roli.</w:t>
      </w:r>
    </w:p>
    <w:p w:rsidR="00000000" w:rsidDel="00000000" w:rsidP="00000000" w:rsidRDefault="00000000" w:rsidRPr="00000000" w14:paraId="0000005B">
      <w:pPr>
        <w:numPr>
          <w:ilvl w:val="0"/>
          <w:numId w:val="19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Adekwatna Reakcja i Działanie: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Każda reakcja, komunikat lub działanie pracownika wobec małoletniego powinny być dostosowane do konkretnej sytuacji, bezpieczne, uzasadnione i sprawiedliwe również wobec innych małoletnich. W sytuacjach budzących wątpliwości co do przyjętego sposobu postępowania należy sporządzić notatkę służbową.</w:t>
      </w:r>
    </w:p>
    <w:p w:rsidR="00000000" w:rsidDel="00000000" w:rsidP="00000000" w:rsidRDefault="00000000" w:rsidRPr="00000000" w14:paraId="0000005C">
      <w:pPr>
        <w:numPr>
          <w:ilvl w:val="0"/>
          <w:numId w:val="19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Szacunek i Uwzględnianie Potrzeb Małoletnich: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Pracownicy traktują małoletnich z szacunkiem, biorąc pod uwagę ich godność i rozpoznając ich potrzeby.</w:t>
      </w:r>
    </w:p>
    <w:p w:rsidR="00000000" w:rsidDel="00000000" w:rsidP="00000000" w:rsidRDefault="00000000" w:rsidRPr="00000000" w14:paraId="0000005D">
      <w:pPr>
        <w:ind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 8. Sformułowanie zasad bezpiecznych relacji</w:t>
      </w:r>
    </w:p>
    <w:p w:rsidR="00000000" w:rsidDel="00000000" w:rsidP="00000000" w:rsidRDefault="00000000" w:rsidRPr="00000000" w14:paraId="0000005F">
      <w:pPr>
        <w:numPr>
          <w:ilvl w:val="8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Zasady Bezpiecznej Relacji Dorosłych z Małoletnimi: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Zasady bezpiecznej relacji personelu z małoletnimi znajdują się w załączniku nr 3 do niniejszej Standardów.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8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Zasady Bezpiecznej Relacji Między Małoletnimi: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Zasady bezpiecznych relacji między małoletnimi są opisane w załączniku nr 4 do Standardów.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left w:color="000000" w:space="18" w:sz="0" w:val="none"/>
        </w:pBdr>
        <w:ind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993"/>
        </w:tabs>
        <w:spacing w:after="160" w:lineRule="auto"/>
        <w:ind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 9.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Pracownicy i małoletni znają i stosują zasady bezpiecznych relacji opisane w załączniku nr 3 i 4 do niniejszej Standardów.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Rozdział 4.</w:t>
      </w:r>
    </w:p>
    <w:p w:rsidR="00000000" w:rsidDel="00000000" w:rsidP="00000000" w:rsidRDefault="00000000" w:rsidRPr="00000000" w14:paraId="00000064">
      <w:pPr>
        <w:spacing w:after="160" w:lineRule="auto"/>
        <w:jc w:val="center"/>
        <w:rPr>
          <w:rFonts w:ascii="Arial" w:cs="Arial" w:eastAsia="Arial" w:hAnsi="Arial"/>
          <w:b w:val="1"/>
          <w:color w:val="0d0d0d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highlight w:val="white"/>
          <w:rtl w:val="0"/>
        </w:rPr>
        <w:t xml:space="preserve">Zasady bezpiecznej rekrutacji pracowników</w:t>
      </w:r>
    </w:p>
    <w:p w:rsidR="00000000" w:rsidDel="00000000" w:rsidP="00000000" w:rsidRDefault="00000000" w:rsidRPr="00000000" w14:paraId="00000065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10. Rekrutacja Pracowników</w:t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Rekrutacja pracowników w JSO jest prowadzona zgodnie z obowiązującymi przepisami, takimi jak Karta Nauczyciela, Kodeks pracy, a także ustawa </w:t>
        <w:br w:type="textWrapping"/>
        <w:t xml:space="preserve">o przeciwdziałaniu zagrożeniom przestępczością na tle seksualnym i ochronie małoletnich.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709"/>
        </w:tabs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11. Zapewnienie kwalifikacji pracowników</w:t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JSO dba o to, aby wszyscy zatrudnieni, w tym osoby na umowę zlecenie, wolontariusze i praktykanci, mieli odpowiednie kwalifikacje do pracy z małoletnimi, byli dla nich bezpieczni, oraz podzielali wartości JSO wyrażone w naszych Standardach.</w:t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</w:t>
      </w:r>
    </w:p>
    <w:p w:rsidR="00000000" w:rsidDel="00000000" w:rsidP="00000000" w:rsidRDefault="00000000" w:rsidRPr="00000000" w14:paraId="0000006B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12. Prośba o Referencje</w:t>
      </w:r>
    </w:p>
    <w:p w:rsidR="00000000" w:rsidDel="00000000" w:rsidP="00000000" w:rsidRDefault="00000000" w:rsidRPr="00000000" w14:paraId="0000006C">
      <w:pPr>
        <w:numPr>
          <w:ilvl w:val="2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JSO może poprosić kandydatów o dostarczenie referencji od poprzednich pracodawców.</w:t>
      </w:r>
    </w:p>
    <w:p w:rsidR="00000000" w:rsidDel="00000000" w:rsidP="00000000" w:rsidRDefault="00000000" w:rsidRPr="00000000" w14:paraId="0000006D">
      <w:pPr>
        <w:numPr>
          <w:ilvl w:val="2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Kandydat ma prawo nie udzielić takich informacji, a to nie powinno skutkować odmową zatrudnienia z tego powodu.</w:t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13. Wymagania Przed Zatrudnieniem Nauczyciela</w:t>
      </w:r>
    </w:p>
    <w:p w:rsidR="00000000" w:rsidDel="00000000" w:rsidP="00000000" w:rsidRDefault="00000000" w:rsidRPr="00000000" w14:paraId="00000070">
      <w:pPr>
        <w:numPr>
          <w:ilvl w:val="8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Przed zatrudnieniem NAUCZYCIELA pracodawca wymaga oświadczenia o pełnej zdolności do czynności prawnych, braku postępowania karnego w sprawie o umyślne przestępstwo ścigane z oskarżenia publicznego lub przewinienie dyscyplinarne oraz informacji z Krajowego Rejestru Karnego potwierdzającego niekaralność. </w:t>
      </w:r>
    </w:p>
    <w:p w:rsidR="00000000" w:rsidDel="00000000" w:rsidP="00000000" w:rsidRDefault="00000000" w:rsidRPr="00000000" w14:paraId="00000071">
      <w:pPr>
        <w:numPr>
          <w:ilvl w:val="8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Nauczyciel nie musi przedstawiać informacji o niekaralności, jeśli jest ponownie zatrudniony w tej samej szkole w ciągu 3 miesięcy od poprzedniego zakończenia stosunku pracy.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</w:t>
      </w:r>
    </w:p>
    <w:p w:rsidR="00000000" w:rsidDel="00000000" w:rsidP="00000000" w:rsidRDefault="00000000" w:rsidRPr="00000000" w14:paraId="00000073">
      <w:pPr>
        <w:ind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14. Zatrudnienie Osób Niebędących Nauczycielami</w:t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Przy zatrudnianiu OSÓB NIEBĘDĄCYCH NAUCZYCIELAMI pracodawca wymaga oświadczenia o pełnej zdolności do czynności prawnych, braku postępowania karnego w sprawie o umyślne przestępstwo ścigane z oskarżenia publicznego lub przewinienie dyscyplinarne oraz informacji z Krajowego Rejestru Karnego potwierdzającego niekaralność. 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15. Przed Zatrudnieniem Pracownika Na Stanowisku Niepedagogicznym</w:t>
      </w:r>
    </w:p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Przed zatrudnieniem PRACOWNIKA NA STANOWISKU NIEPEDAGOGICZNYM pracodawca wymaga oświadczenia o pełnej zdolności do czynności prawnych, a także dodatkowo, w przypadku stanowisk urzędniczych, informacji o niekaralności i prowadzeniu działalności gospodarczej.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16. Sprawdzenie w Rejestrze Sprawców Przestępstw na Tle Seksualnym</w:t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Przed zatrudnieniem pracownika lub nawiązaniem z osobą innej formy współpracy skutkującej działaniem na terenie JSO, dyrektor jest zobowiązany sprawdzić tę osobę w Rejestrze Sprawców Przestępstw na Tle Seksualnym [także w rejestrze z dostępem ograniczonym i Rejestrze Państwowej Komisji]. Potrzebne są do tego dane takie jak imię, nazwisko, data urodzenia, pesel, nazwisko rodowe, imię ojca i imię matki.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17. Dodatkowe Wymagania Przed Zatrudnieniem/Nawiązaniem Współpracy</w:t>
      </w:r>
    </w:p>
    <w:p w:rsidR="00000000" w:rsidDel="00000000" w:rsidP="00000000" w:rsidRDefault="00000000" w:rsidRPr="00000000" w14:paraId="0000007D">
      <w:pPr>
        <w:numPr>
          <w:ilvl w:val="8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Przed zatrudnieniem pracownika oraz nawiązaniem współpracy z inną osobą fizyczną lub prawną na terenie JSO pracodawca wymaga:</w:t>
      </w:r>
    </w:p>
    <w:p w:rsidR="00000000" w:rsidDel="00000000" w:rsidP="00000000" w:rsidRDefault="00000000" w:rsidRPr="00000000" w14:paraId="0000007E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dostarczenia informacji z Krajowego Rejestru Karnego;</w:t>
      </w:r>
    </w:p>
    <w:p w:rsidR="00000000" w:rsidDel="00000000" w:rsidP="00000000" w:rsidRDefault="00000000" w:rsidRPr="00000000" w14:paraId="0000007F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oświadczenia o państwach zamieszkania innych niż Rzeczpospolita Polska w ciągu ostatnich 20 lat, a także, jeżeli dotyczy, informacji z rejestru karnego z innych państw;</w:t>
      </w:r>
    </w:p>
    <w:p w:rsidR="00000000" w:rsidDel="00000000" w:rsidP="00000000" w:rsidRDefault="00000000" w:rsidRPr="00000000" w14:paraId="00000080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obywatele innych państw, a także osoby zamieszkujące w innych krajach niż Rzeczpospolita Polska w ciągu ostatnich 20 lat muszą dostarczyć informację z rejestru karnego danego kraju.</w:t>
      </w:r>
    </w:p>
    <w:p w:rsidR="00000000" w:rsidDel="00000000" w:rsidP="00000000" w:rsidRDefault="00000000" w:rsidRPr="00000000" w14:paraId="00000081">
      <w:pPr>
        <w:numPr>
          <w:ilvl w:val="8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Jeżeli prawo państwa, z którego ma być przedłożona informacja o niekaralności nie przewiduje wydawania takiej informacji lub nie prowadzi rejestru karnego, wówczas osoba składa pod rygorem odpowiedzialności karnej za złożenie fałszywego oświadczenia oświadczenie o tym fakcie wraz z oświadczeniem, że nie była prawomocnie skazana w tym państwie za czyny zabronione odpowiadające przestępstwom określonym w rozdziale XIX i XXV Kodeksu karnego (przestępstwa przeciwko życiu i zdrowiu, przeciwko wolności seksualnej i obyczajności, handlu ludźmi, znęcania się), w art. 189a i art. 207 Kodeksu karnego (handlu ludźmi, znęcania się) oraz w ustawie z dnia 29 lipca 2005 r. o przeciwdziałaniu narkomanii  oraz nie wydano wobec niej innego orzeczenia, w którym stwierdzono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000000" w:rsidDel="00000000" w:rsidP="00000000" w:rsidRDefault="00000000" w:rsidRPr="00000000" w14:paraId="00000082">
      <w:pPr>
        <w:numPr>
          <w:ilvl w:val="8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 treści oświadczeń składanych pod rygorem odpowiedzialności karnej za złożenie fałszywego oświadczenia składa się oświadczenie składający oświadczenie jest obowiązany do zawarcia w nim klauzuli następującej treści: "Jestem świadomy odpowiedzialności karnej za złożenie fałszywego oświadczenia". Klauzula ta zastępuje pouczenie organu o odpowiedzialności karnej za złożenie fałszywego oświadczenia .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Rozdział 5.</w:t>
      </w:r>
    </w:p>
    <w:p w:rsidR="00000000" w:rsidDel="00000000" w:rsidP="00000000" w:rsidRDefault="00000000" w:rsidRPr="00000000" w14:paraId="00000085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Procedury interwencji oraz osoby odpowiedzialne – zasady ogólne</w:t>
      </w:r>
    </w:p>
    <w:p w:rsidR="00000000" w:rsidDel="00000000" w:rsidP="00000000" w:rsidRDefault="00000000" w:rsidRPr="00000000" w14:paraId="00000086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18. Podejrzenie krzywdzenia małoletniego</w:t>
      </w:r>
    </w:p>
    <w:p w:rsidR="00000000" w:rsidDel="00000000" w:rsidP="00000000" w:rsidRDefault="00000000" w:rsidRPr="00000000" w14:paraId="00000087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Podejrzewane krzywdzenie małoletnich może przybierać różne formy, mieć skutki o różnym poziomie i obejmować różne sytuacje incydentalne lub powtarzające się w czasie. </w:t>
        <w:br w:type="textWrapping"/>
        <w:t xml:space="preserve">W Standardach klasyfikujemy podejrzenia krzywdzenia małoletnich jako podejrzenia: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8"/>
          <w:numId w:val="22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przestępstwa przeciwko małoletniemu (na przykład wykorzystanie seksualne, nękanie, znęcanie się, pobicie),</w:t>
      </w:r>
    </w:p>
    <w:p w:rsidR="00000000" w:rsidDel="00000000" w:rsidP="00000000" w:rsidRDefault="00000000" w:rsidRPr="00000000" w14:paraId="00000089">
      <w:pPr>
        <w:numPr>
          <w:ilvl w:val="8"/>
          <w:numId w:val="22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Innych form krzywdzenia małoletniego, które nie są przestępstwem, takie jak krzyki, kary fizyczne, poniżanie, dyskryminacja, itp.</w:t>
      </w:r>
    </w:p>
    <w:p w:rsidR="00000000" w:rsidDel="00000000" w:rsidP="00000000" w:rsidRDefault="00000000" w:rsidRPr="00000000" w14:paraId="0000008A">
      <w:pPr>
        <w:numPr>
          <w:ilvl w:val="8"/>
          <w:numId w:val="22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Zaniedbanie podstawowych potrzeb życiowych małoletniego (na przykład związanych z jedzeniem, higieną czy zdrowiem a także potrzeb emocjonalnych).</w:t>
      </w:r>
    </w:p>
    <w:p w:rsidR="00000000" w:rsidDel="00000000" w:rsidP="00000000" w:rsidRDefault="00000000" w:rsidRPr="00000000" w14:paraId="0000008B">
      <w:pPr>
        <w:numPr>
          <w:ilvl w:val="2"/>
          <w:numId w:val="4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spacing w:after="300" w:lineRule="auto"/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Zatajenie posiadanych informacji o krzywdzeniu małoletniego lub podejrzeniu krzywdzenia małoletniego jest uznawane za formę krzywdzenia ze strony osoby zatajając. </w:t>
        <w:br w:type="textWrapping"/>
        <w:t xml:space="preserve">Za zatajenie rozumie się również brak reakcji na zgłoszenie podjęte bezpośrednio od osoby małoletniej.</w:t>
      </w:r>
    </w:p>
    <w:p w:rsidR="00000000" w:rsidDel="00000000" w:rsidP="00000000" w:rsidRDefault="00000000" w:rsidRPr="00000000" w14:paraId="0000008C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19. Podstawowe zasady postępowania</w:t>
      </w:r>
    </w:p>
    <w:p w:rsidR="00000000" w:rsidDel="00000000" w:rsidP="00000000" w:rsidRDefault="00000000" w:rsidRPr="00000000" w14:paraId="0000008D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 przypadku podejrzenia krzywdzenia małoletniego interweniujemy uwzględniając status osoby sprawczej (w tym: personel, nauczyciel, rodzice, inne osoby dorosłe, inny małoletni) oraz charakter krzywdzenia (jego powtarzalność, czas trwania oraz ciężar skutków).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Nieodłącznym elementem podjętej interwencji jest postępowanie profilaktyczne poprzedzające sformułowanie podejrzenia opisane w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6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</w:t>
      </w:r>
    </w:p>
    <w:p w:rsidR="00000000" w:rsidDel="00000000" w:rsidP="00000000" w:rsidRDefault="00000000" w:rsidRPr="00000000" w14:paraId="0000008F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 JSO mamy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Osobę Godną Zaufania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, do której małoletni mogą zgłaszać naruszenie własnych dóbr (krzywdy) oraz która zbiera informacje o incydentach naruszenia dobra małoletnich, czynnikach ryzyka i symptomach krzywdzenia.</w:t>
      </w:r>
    </w:p>
    <w:p w:rsidR="00000000" w:rsidDel="00000000" w:rsidP="00000000" w:rsidRDefault="00000000" w:rsidRPr="00000000" w14:paraId="00000090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Jeśli rodzice zgłosili krzywdzenie,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wychowawca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wzywa ich na spotkanie wyjaśniające i sporządza notatkę z tego spotkania.</w:t>
      </w:r>
    </w:p>
    <w:p w:rsidR="00000000" w:rsidDel="00000000" w:rsidP="00000000" w:rsidRDefault="00000000" w:rsidRPr="00000000" w14:paraId="00000091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 JSO każda osoba z personelu jest gotowa być dla małoletniego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Osobą Zaufania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, czyli przyjąć bezpośrednio od małoletniego zgłoszenie w dogodnej dla niego formie.</w:t>
      </w:r>
    </w:p>
    <w:p w:rsidR="00000000" w:rsidDel="00000000" w:rsidP="00000000" w:rsidRDefault="00000000" w:rsidRPr="00000000" w14:paraId="00000092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Małoletni zgłaszający podejrzenie krzywdzenia innego małoletniego lub swoje jest obejmowany szczególną ochroną. </w:t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20. Postępowanie podstawowe w przypadku podejrzenia krzywdzenia:</w:t>
      </w:r>
    </w:p>
    <w:p w:rsidR="00000000" w:rsidDel="00000000" w:rsidP="00000000" w:rsidRDefault="00000000" w:rsidRPr="00000000" w14:paraId="00000095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Osoba z personelu po sformułowaniu podejrzenia krzywdzenia małoletniego tworzy NOTATKĘ SŁUŻBOWĄ i przekazuje informację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Osobie Godnej Zaufania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32"/>
        </w:numP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Osoba z Personelu, który podejmuje informację bezpośrednio od małoletniego </w:t>
        <w:br w:type="textWrapping"/>
        <w:t xml:space="preserve">o naruszeniu jego dóbr (krzywdzie) staje się Osobą Zaufania.</w:t>
      </w:r>
    </w:p>
    <w:p w:rsidR="00000000" w:rsidDel="00000000" w:rsidP="00000000" w:rsidRDefault="00000000" w:rsidRPr="00000000" w14:paraId="00000097">
      <w:pPr>
        <w:numPr>
          <w:ilvl w:val="0"/>
          <w:numId w:val="32"/>
        </w:numP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Osoba Zaufania informuje małoletniego, że zajmie się jego zgłoszeniem i upewnia się, że sporządzona i przekazywana dalej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notatka służbowa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zawiera wszystkie informacje uzyskane od małoletniego wraz z kontekstem ich uzyskania oraz dodatkowymi wyjaśnieniami.</w:t>
      </w:r>
    </w:p>
    <w:p w:rsidR="00000000" w:rsidDel="00000000" w:rsidP="00000000" w:rsidRDefault="00000000" w:rsidRPr="00000000" w14:paraId="00000098">
      <w:pPr>
        <w:numPr>
          <w:ilvl w:val="0"/>
          <w:numId w:val="32"/>
        </w:numPr>
        <w:spacing w:after="300" w:lineRule="auto"/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Osoba Godna Zaufania zakłada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kartę interwencji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(Załącznik nr 5 do Standardów).</w:t>
      </w:r>
    </w:p>
    <w:p w:rsidR="00000000" w:rsidDel="00000000" w:rsidP="00000000" w:rsidRDefault="00000000" w:rsidRPr="00000000" w14:paraId="00000099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21. Plan Pomocy małoletniemu</w:t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Po wstępnym wyjaśnieniu podejrzenia krzywdzenia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Osoba Godna Zaufania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wzywa rodziców i informuje ich o podejrzeniu krzywdzenia, co stanowi pierwszy krok w tworzeniu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plan pomocy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małoletniemu.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Osoba Godna Zaufania tworząc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plan pomocy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współpracuje z osobami zaufania i innymi pracownikami JSO.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Plan pomocy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małoletniemu obejmuje: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284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Działania JSO dla zapewnienia bezpieczeństwa małoletniemu, w tym zgłoszenie podejrzenia krzywdzenia jako pierwszy krok planu.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284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Rozpoznanie potrzeb małoletniego w związku z zaistniałą sytuacją,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284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Formy wsparcia oferowane małoletniemu przez JSO wraz z osobami mającymi je realizować,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284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Propozycje skierowania małoletniego do specjalistycznej pomocy, w tym zewnętrznej.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Osoba Godna Zaufania wraz z pracownikami współpracującymi monitoruje realizację planu, informując dyrektora i rodziców.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 </w:t>
      </w:r>
    </w:p>
    <w:p w:rsidR="00000000" w:rsidDel="00000000" w:rsidP="00000000" w:rsidRDefault="00000000" w:rsidRPr="00000000" w14:paraId="000000A3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22. Zespół Interwencyjny</w:t>
      </w:r>
    </w:p>
    <w:p w:rsidR="00000000" w:rsidDel="00000000" w:rsidP="00000000" w:rsidRDefault="00000000" w:rsidRPr="00000000" w14:paraId="000000A4">
      <w:pPr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 przypadkach bardziej skomplikowanych, dotyczących krzywdzenia małoletniego, dyrektor powołuje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zespół interwencyjny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, który sporządza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Plan Pomocy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małoletniemu opisany w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21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41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 skład zespołu wchodzą przynajmniej Osoba Godna Zaufania oraz Osoba Zaufania oraz inni pracownicy wskazani przez dyrektora, zgodnie z zaistniałą potrzebą. </w:t>
      </w:r>
    </w:p>
    <w:p w:rsidR="00000000" w:rsidDel="00000000" w:rsidP="00000000" w:rsidRDefault="00000000" w:rsidRPr="00000000" w14:paraId="000000A6">
      <w:pPr>
        <w:numPr>
          <w:ilvl w:val="0"/>
          <w:numId w:val="41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Zespół bazuje na informacjach Osoby Godnej Zaufania i innych jego członków, sporządzając plan.</w:t>
      </w:r>
    </w:p>
    <w:p w:rsidR="00000000" w:rsidDel="00000000" w:rsidP="00000000" w:rsidRDefault="00000000" w:rsidRPr="00000000" w14:paraId="000000A7">
      <w:pPr>
        <w:numPr>
          <w:ilvl w:val="0"/>
          <w:numId w:val="41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Jeśli rodzice zgłosili krzywdzenie, zespół wzywa ich na spotkanie wyjaśniające.</w:t>
      </w:r>
    </w:p>
    <w:p w:rsidR="00000000" w:rsidDel="00000000" w:rsidP="00000000" w:rsidRDefault="00000000" w:rsidRPr="00000000" w14:paraId="000000A8">
      <w:pPr>
        <w:numPr>
          <w:ilvl w:val="0"/>
          <w:numId w:val="41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Zespół może zaproponować zdiagnozowanie sytuacji w zewnętrznej, bezstronnej instytucji.</w:t>
      </w:r>
    </w:p>
    <w:p w:rsidR="00000000" w:rsidDel="00000000" w:rsidP="00000000" w:rsidRDefault="00000000" w:rsidRPr="00000000" w14:paraId="000000A9">
      <w:pPr>
        <w:spacing w:after="300" w:before="300" w:lineRule="auto"/>
        <w:ind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23. Brak Potwierdzenia Podejrzenia: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Jeśli podejrzenie zostało wykluczone rodzice są informowani o zaistniałej sytuacji na piśmie.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24. Obowiązek natychmiastowego działania w sytuacji podejrzenia krzywdzenia dotkliwego w skutkach</w:t>
      </w:r>
    </w:p>
    <w:p w:rsidR="00000000" w:rsidDel="00000000" w:rsidP="00000000" w:rsidRDefault="00000000" w:rsidRPr="00000000" w14:paraId="000000AB">
      <w:pPr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Jeśli małoletni jest zagrożony krzywdzeniem dotkliwym w skutkach, w szczególności przemocą z uszczerbkiem na zdrowiu, wykorzystaniem seksualnym lub zagrożone jest jego życie, niezwłocznie powinno się wezwać odpowiednie służby (np. policję, pogotowie ratunkowe </w:t>
        <w:br w:type="textWrapping"/>
        <w:t xml:space="preserve">pod numerem alarmowym 112, 997 lub 998).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43"/>
        </w:numP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Pracownik, który pierwszy zauważył zagrożenie, niezwłocznie, w tym z pomocą innych osób z personelu dokonuje poinformowania rodziców małoletniego oraz służb i wypełnia KARTĘ INTERWENCJI.</w:t>
      </w:r>
    </w:p>
    <w:p w:rsidR="00000000" w:rsidDel="00000000" w:rsidP="00000000" w:rsidRDefault="00000000" w:rsidRPr="00000000" w14:paraId="000000AD">
      <w:pPr>
        <w:numPr>
          <w:ilvl w:val="0"/>
          <w:numId w:val="43"/>
        </w:numP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Jeśli po wstępnym wyjaśnieniu podejrzewa się popełnienie przestępstwa (również o innym charakterze niż wymienione w ust. 1), dyrektor składa zawiadomienie o możliwości popełnienia przestępstwa do policji lub prokuratury oraz wszczyna procedury „Niebieskiej Karty”. </w:t>
      </w:r>
    </w:p>
    <w:p w:rsidR="00000000" w:rsidDel="00000000" w:rsidP="00000000" w:rsidRDefault="00000000" w:rsidRPr="00000000" w14:paraId="000000AE">
      <w:pPr>
        <w:numPr>
          <w:ilvl w:val="0"/>
          <w:numId w:val="43"/>
        </w:numP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Dokładne informacje wraz z uzasadnieniem wezwania służb oraz zaangażowania instytucji są rejestrowane na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karcie interwencji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 </w:t>
      </w:r>
    </w:p>
    <w:p w:rsidR="00000000" w:rsidDel="00000000" w:rsidP="00000000" w:rsidRDefault="00000000" w:rsidRPr="00000000" w14:paraId="000000AF">
      <w:pPr>
        <w:numPr>
          <w:ilvl w:val="0"/>
          <w:numId w:val="43"/>
        </w:numP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Dalsze postępowanie zależy od kompetentnych instytucji.</w:t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25. Dokumentacja i Tajemnica</w:t>
      </w:r>
    </w:p>
    <w:p w:rsidR="00000000" w:rsidDel="00000000" w:rsidP="00000000" w:rsidRDefault="00000000" w:rsidRPr="00000000" w14:paraId="000000B2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 trakcie i po interwencji Osoba Godna Zaufania lub Zespół Interwencyjny uzupełnia KARTĘ INTERWENCJI (Załącznik nr 5 do Standardów).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Wszyscy pracownicy i osoby z informacjami o krzywdzeniu zobowiązani </w:t>
        <w:br w:type="textWrapping"/>
        <w:t xml:space="preserve">są do zachowania tajemnicy względem osób trzecich (w tym personelu niezaangażowanego w sprawę na żadnym jej etapie).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kart interwencji oraz dokumentów z tym związanych mają dostęp jedynie upoważnione przez dyrektora osoby wymienione enumeratywnie.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Rozdział 6.</w:t>
      </w:r>
    </w:p>
    <w:p w:rsidR="00000000" w:rsidDel="00000000" w:rsidP="00000000" w:rsidRDefault="00000000" w:rsidRPr="00000000" w14:paraId="000000B8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Procedura postępowania w przypadku krzywdzenia małoletniego przez pracownika JSO </w:t>
        <w:br w:type="textWrapping"/>
        <w:t xml:space="preserve">lub inną osobę dorosłą</w:t>
      </w:r>
    </w:p>
    <w:p w:rsidR="00000000" w:rsidDel="00000000" w:rsidP="00000000" w:rsidRDefault="00000000" w:rsidRPr="00000000" w14:paraId="000000B9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26. Podejrzenie Krzywdzenia przez osobę z personelu JSO</w:t>
      </w:r>
    </w:p>
    <w:p w:rsidR="00000000" w:rsidDel="00000000" w:rsidP="00000000" w:rsidRDefault="00000000" w:rsidRPr="00000000" w14:paraId="000000BA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Jeśli pracownik JSO podejrzewa, że małoletni jest krzywdzony (w tym na podstawie zgłoszenia rodziców lub małoletniego), przygotowuje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notatkę służbową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, którą przekazuje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dyrektorowi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za pośrednictwem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Osoby Godnej Zaufania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 Wzór notatki jest w załączniku nr 6 </w:t>
        <w:br w:type="textWrapping"/>
        <w:t xml:space="preserve">do Standardów.</w:t>
      </w:r>
    </w:p>
    <w:p w:rsidR="00000000" w:rsidDel="00000000" w:rsidP="00000000" w:rsidRDefault="00000000" w:rsidRPr="00000000" w14:paraId="000000BB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Jeżeli zgłoszenie podejrzenia dotyczy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Osoby Godnej Zaufania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przekazanie informacji, o którym mowa w pkt. 1. kieruje się bezpośrednio do dyrektora.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Jeżeli zgłoszenie podejrzenia dotyczy dyrektora przekazanie informacji o którym mowa w pkt. 1. odbywa się w trybie rozpatrywania skarg i wniosków do właściwego organu.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Wyjaśnienia w sprawie zgłoszonej prowadzi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Osoba Godna Zaufania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przy wsparciu Osoby Zaufania za wiedzą i zgodą dyrektora lub dyrektor osobiście za wyłączeniem sytuacji opisanej w pkt. 3., gdy jest ono prowadzone przez właściwy organ.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27. Działania w przypadku Krzywdzenia przez osobę z personelu</w:t>
      </w:r>
    </w:p>
    <w:p w:rsidR="00000000" w:rsidDel="00000000" w:rsidP="00000000" w:rsidRDefault="00000000" w:rsidRPr="00000000" w14:paraId="000000C0">
      <w:pPr>
        <w:numPr>
          <w:ilvl w:val="3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Jeżeli osoba z personelu JSO jest podejrzewana o krzywdzenie małoletniego lub małoletnich, dyrektor podejmuje samodzielnie lub przy wsparciu Osoby Godnej Zaufania, adekwatne do sytuacji kroki: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9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Natychmiast odsuwa osobę z personelu od wykonywania czynności z małoletnimi do czasu wyjaśnienia sprawy.</w:t>
      </w:r>
    </w:p>
    <w:p w:rsidR="00000000" w:rsidDel="00000000" w:rsidP="00000000" w:rsidRDefault="00000000" w:rsidRPr="00000000" w14:paraId="000000C2">
      <w:pPr>
        <w:numPr>
          <w:ilvl w:val="0"/>
          <w:numId w:val="9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Podejmuje czynności wyjaśniające, w tym przynajmniej rozmawia z małoletnim i innymi </w:t>
        <w:br w:type="textWrapping"/>
        <w:t xml:space="preserve">z szacunkiem, starając się zrozumieć sytuację.</w:t>
      </w:r>
    </w:p>
    <w:p w:rsidR="00000000" w:rsidDel="00000000" w:rsidP="00000000" w:rsidRDefault="00000000" w:rsidRPr="00000000" w14:paraId="000000C3">
      <w:pPr>
        <w:numPr>
          <w:ilvl w:val="0"/>
          <w:numId w:val="9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Przeprowadza dyscyplinującą rozmowę z osobą z personelu, przedstawiając możliwe konsekwencje łamania Standardów.</w:t>
      </w:r>
    </w:p>
    <w:p w:rsidR="00000000" w:rsidDel="00000000" w:rsidP="00000000" w:rsidRDefault="00000000" w:rsidRPr="00000000" w14:paraId="000000C4">
      <w:pPr>
        <w:numPr>
          <w:ilvl w:val="0"/>
          <w:numId w:val="9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Następnie dyrektor ocenia czy konieczne jest i postępuje adekwatnie z przepisami </w:t>
        <w:br w:type="textWrapping"/>
        <w:t xml:space="preserve">w zakresie:</w:t>
      </w:r>
    </w:p>
    <w:p w:rsidR="00000000" w:rsidDel="00000000" w:rsidP="00000000" w:rsidRDefault="00000000" w:rsidRPr="00000000" w14:paraId="000000C5">
      <w:pPr>
        <w:numPr>
          <w:ilvl w:val="0"/>
          <w:numId w:val="24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podjęcia działań dyscyplinarnych wobec pracownika wynikających np. z Karty Nauczyciela    lub Kodeksu Pracy.</w:t>
      </w:r>
    </w:p>
    <w:p w:rsidR="00000000" w:rsidDel="00000000" w:rsidP="00000000" w:rsidRDefault="00000000" w:rsidRPr="00000000" w14:paraId="000000C6">
      <w:pPr>
        <w:numPr>
          <w:ilvl w:val="0"/>
          <w:numId w:val="24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Zgłoszenia, do policji lub prokuratury, jeżeli podejrzenie nosi znamiona uzasadnionego podejrzenia popełnienia przestępstwa, korzystając z wzoru w załączniku nr 7.</w:t>
      </w:r>
    </w:p>
    <w:p w:rsidR="00000000" w:rsidDel="00000000" w:rsidP="00000000" w:rsidRDefault="00000000" w:rsidRPr="00000000" w14:paraId="000000C7">
      <w:pPr>
        <w:numPr>
          <w:ilvl w:val="0"/>
          <w:numId w:val="9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Dalsze postępowanie zależy od kompetentnych instytucji i służb.</w:t>
      </w:r>
    </w:p>
    <w:p w:rsidR="00000000" w:rsidDel="00000000" w:rsidP="00000000" w:rsidRDefault="00000000" w:rsidRPr="00000000" w14:paraId="000000C8">
      <w:pPr>
        <w:numPr>
          <w:ilvl w:val="3"/>
          <w:numId w:val="43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Osoba Godna Zaufania podejmuje, adekwatne do sytuacji kroki:</w:t>
      </w:r>
    </w:p>
    <w:p w:rsidR="00000000" w:rsidDel="00000000" w:rsidP="00000000" w:rsidRDefault="00000000" w:rsidRPr="00000000" w14:paraId="000000C9">
      <w:pPr>
        <w:numPr>
          <w:ilvl w:val="0"/>
          <w:numId w:val="12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Rozmawia z małoletnim i innymi, szanując ich godność.</w:t>
      </w:r>
    </w:p>
    <w:p w:rsidR="00000000" w:rsidDel="00000000" w:rsidP="00000000" w:rsidRDefault="00000000" w:rsidRPr="00000000" w14:paraId="000000CA">
      <w:pPr>
        <w:numPr>
          <w:ilvl w:val="0"/>
          <w:numId w:val="12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Tworzy Plan Pomocy Małoletniemu samodzielnie lub wspólnie z innymi pracownikami.</w:t>
      </w:r>
    </w:p>
    <w:p w:rsidR="00000000" w:rsidDel="00000000" w:rsidP="00000000" w:rsidRDefault="00000000" w:rsidRPr="00000000" w14:paraId="000000CB">
      <w:pPr>
        <w:numPr>
          <w:ilvl w:val="0"/>
          <w:numId w:val="12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Rozmawia z rodzicami, przedstawiając Plan Pomocy małoletniemu.</w:t>
      </w:r>
    </w:p>
    <w:p w:rsidR="00000000" w:rsidDel="00000000" w:rsidP="00000000" w:rsidRDefault="00000000" w:rsidRPr="00000000" w14:paraId="000000CC">
      <w:pPr>
        <w:numPr>
          <w:ilvl w:val="0"/>
          <w:numId w:val="12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spacing w:after="300" w:lineRule="auto"/>
        <w:ind w:left="284" w:hanging="28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Współpracuje z rodzicami i innymi nauczycielami w realizacji planu.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28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Działania w przypadku Krzywdzenia Ze Strony Osoby Dorosłej Niebędącej Personelem i Rodzicem</w:t>
      </w:r>
    </w:p>
    <w:p w:rsidR="00000000" w:rsidDel="00000000" w:rsidP="00000000" w:rsidRDefault="00000000" w:rsidRPr="00000000" w14:paraId="000000C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Dyrektor ocenia czy zasadne jest sformułowanie podejrzenia popełnienia przestępstwa i gdy ma to miejsce zgłasza je do policji lub prokuratury, korzystając z wzoru w załączniku nr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13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Osoba Godna Zaufania podejmuje, adekwatne do sytuacji kroki:</w:t>
      </w:r>
    </w:p>
    <w:p w:rsidR="00000000" w:rsidDel="00000000" w:rsidP="00000000" w:rsidRDefault="00000000" w:rsidRPr="00000000" w14:paraId="000000D0">
      <w:pPr>
        <w:numPr>
          <w:ilvl w:val="0"/>
          <w:numId w:val="35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Rozmawia z małoletnim i innymi, szanując ich godność.</w:t>
      </w:r>
    </w:p>
    <w:p w:rsidR="00000000" w:rsidDel="00000000" w:rsidP="00000000" w:rsidRDefault="00000000" w:rsidRPr="00000000" w14:paraId="000000D1">
      <w:pPr>
        <w:numPr>
          <w:ilvl w:val="0"/>
          <w:numId w:val="35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Tworzy Plan Pomocy Małoletniemu samodzielnie lub wspólnie z innymi pracownikami.</w:t>
      </w:r>
    </w:p>
    <w:p w:rsidR="00000000" w:rsidDel="00000000" w:rsidP="00000000" w:rsidRDefault="00000000" w:rsidRPr="00000000" w14:paraId="000000D2">
      <w:pPr>
        <w:numPr>
          <w:ilvl w:val="0"/>
          <w:numId w:val="35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Rozmawia z rodzicami, przedstawiając Plan Pomocy małoletniemu.</w:t>
      </w:r>
    </w:p>
    <w:p w:rsidR="00000000" w:rsidDel="00000000" w:rsidP="00000000" w:rsidRDefault="00000000" w:rsidRPr="00000000" w14:paraId="000000D3">
      <w:pPr>
        <w:numPr>
          <w:ilvl w:val="0"/>
          <w:numId w:val="35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spacing w:after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Współpracuje z rodzicami i innymi nauczycielami w realizacji planu.</w:t>
      </w:r>
    </w:p>
    <w:p w:rsidR="00000000" w:rsidDel="00000000" w:rsidP="00000000" w:rsidRDefault="00000000" w:rsidRPr="00000000" w14:paraId="000000D4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Rozdział 7.</w:t>
      </w:r>
    </w:p>
    <w:p w:rsidR="00000000" w:rsidDel="00000000" w:rsidP="00000000" w:rsidRDefault="00000000" w:rsidRPr="00000000" w14:paraId="000000D7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Procedura postępowania w przypadku krzywdzenia małoletniego przez rodzica </w:t>
        <w:br w:type="textWrapping"/>
        <w:t xml:space="preserve">lub osobę najbliższą</w:t>
      </w:r>
    </w:p>
    <w:p w:rsidR="00000000" w:rsidDel="00000000" w:rsidP="00000000" w:rsidRDefault="00000000" w:rsidRPr="00000000" w14:paraId="000000D8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32. Podejrzenie Krzywdzenia przez Rodziców</w:t>
      </w:r>
    </w:p>
    <w:p w:rsidR="00000000" w:rsidDel="00000000" w:rsidP="00000000" w:rsidRDefault="00000000" w:rsidRPr="00000000" w14:paraId="000000D9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Jeśli pracownik JSO podejrzewa, że małoletni jest krzywdzony przez rodziców, tworzy Notatkę Służbową którą przekazuje dyrektorowi za pośrednictwem Osoby Godnej Zaufania. Wzór notatki jest w załączniku nr 6 do Standardów.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Jeśli zgłoszenie krzywdzenia pochodzi od małoletniego, pracownik JSO wysłuchuje go, zapisując notatkę służbową (zał. nr 1) i informując o tym Osobę Godną Zaufania zgodnie z trybem wskazanym w punkcie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33. Działania w przypadku Krzywdzenia Ze Strony osób najbliższych</w:t>
      </w:r>
    </w:p>
    <w:p w:rsidR="00000000" w:rsidDel="00000000" w:rsidP="00000000" w:rsidRDefault="00000000" w:rsidRPr="00000000" w14:paraId="000000D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Jeśli rodzice są podejrzani o krzywdzenie małoletniego, prowadzi się z nimi czynności profilaktyczne opisane w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6. </w:t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Po wyczerpaniu czynności opisanych w § 6 lub w sytuacji, gdy o krzywdzenie jest podejrzewana inna niż rodzic osoba spokrewniona lub najbliższa, tj. po sformułowaniu podejrzenia krzywdzenia, dyrektor samodzielnie lub wspólnie z Osobą Godną Zaufania lub z zespołem interwencyjnym podejmuje, następujące i adekwatne do sytuacji działania:</w:t>
      </w:r>
    </w:p>
    <w:p w:rsidR="00000000" w:rsidDel="00000000" w:rsidP="00000000" w:rsidRDefault="00000000" w:rsidRPr="00000000" w14:paraId="000000DF">
      <w:pPr>
        <w:numPr>
          <w:ilvl w:val="0"/>
          <w:numId w:val="37"/>
        </w:numPr>
        <w:pBdr>
          <w:left w:color="000000" w:space="18" w:sz="0" w:val="none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Niezwłocznie zabezpiecza dobro małoletniego w ramach posiadanych środków i możliwości od wykonywania czynności z małoletnimi do czasu wyjaśnienia sprawy.</w:t>
      </w:r>
    </w:p>
    <w:p w:rsidR="00000000" w:rsidDel="00000000" w:rsidP="00000000" w:rsidRDefault="00000000" w:rsidRPr="00000000" w14:paraId="000000E0">
      <w:pPr>
        <w:numPr>
          <w:ilvl w:val="0"/>
          <w:numId w:val="37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Podejmuje się czynności wyjaśniające, w tym przynajmniej rozmawia z małoletnim i innym członkiem rodziny </w:t>
      </w:r>
      <w:r w:rsidDel="00000000" w:rsidR="00000000" w:rsidRPr="00000000">
        <w:rPr>
          <w:rFonts w:ascii="Arial" w:cs="Arial" w:eastAsia="Arial" w:hAnsi="Arial"/>
          <w:rtl w:val="0"/>
        </w:rPr>
        <w:t xml:space="preserve">nie podejrzewanym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 krzywdzenie małoletniego okazując rozmówcom szacunek i starając się zrozumieć sytuację.</w:t>
      </w:r>
    </w:p>
    <w:p w:rsidR="00000000" w:rsidDel="00000000" w:rsidP="00000000" w:rsidRDefault="00000000" w:rsidRPr="00000000" w14:paraId="000000E1">
      <w:pPr>
        <w:numPr>
          <w:ilvl w:val="0"/>
          <w:numId w:val="37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Następnie dyrektor po konsultacji z pracownikami zaangażowanymi w sprawę, ocenia konieczność dalszych działań i postępuje samodzielnie lub z pomocą Osoby Godnej Zaufania, adekwatnie z przepisami prawa, przynajmniej jedną z poniższych ścieżek:</w:t>
      </w:r>
    </w:p>
    <w:p w:rsidR="00000000" w:rsidDel="00000000" w:rsidP="00000000" w:rsidRDefault="00000000" w:rsidRPr="00000000" w14:paraId="000000E2">
      <w:pPr>
        <w:numPr>
          <w:ilvl w:val="0"/>
          <w:numId w:val="25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Przeprowadza dyscyplinującą rozmowę z rodzicami, przedstawiając możliwe konsekwencje łamania Standardów odnotowując ich współpracę w rozmowie i podejmowaniu działań naprawczych;</w:t>
      </w:r>
    </w:p>
    <w:p w:rsidR="00000000" w:rsidDel="00000000" w:rsidP="00000000" w:rsidRDefault="00000000" w:rsidRPr="00000000" w14:paraId="000000E3">
      <w:pPr>
        <w:numPr>
          <w:ilvl w:val="0"/>
          <w:numId w:val="25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Zgłasza zaniedbanie lub przemoc ze strony rodziców, które kieruje się do lokalnego ośrodka pomocy społecznej z adnotacją o potrzebie pomocy rodzinie lub poprzez wszczęcie procedury „Niebieskiej Karty”.</w:t>
      </w:r>
    </w:p>
    <w:p w:rsidR="00000000" w:rsidDel="00000000" w:rsidP="00000000" w:rsidRDefault="00000000" w:rsidRPr="00000000" w14:paraId="000000E4">
      <w:pPr>
        <w:numPr>
          <w:ilvl w:val="0"/>
          <w:numId w:val="25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Zgłasza wniosek do sądu rodzinnego o wgląd w sytuację rodziny szczególnie w sytuacji zagrożenia dobra małoletniego.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25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Zgłasza podejrzenie popełnienia przestępstwa do prokuratury lub na policję, szczególnie dopilnowują tego obowiązku w przypadku przestępstw ściganych z urzędu.</w:t>
      </w:r>
    </w:p>
    <w:p w:rsidR="00000000" w:rsidDel="00000000" w:rsidP="00000000" w:rsidRDefault="00000000" w:rsidRPr="00000000" w14:paraId="000000E6">
      <w:pPr>
        <w:numPr>
          <w:ilvl w:val="0"/>
          <w:numId w:val="2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spacing w:line="276" w:lineRule="auto"/>
        <w:ind w:left="0" w:firstLine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Dalsze postępowanie zależy od kompetentnych instytucji i służb.</w:t>
      </w:r>
    </w:p>
    <w:p w:rsidR="00000000" w:rsidDel="00000000" w:rsidP="00000000" w:rsidRDefault="00000000" w:rsidRPr="00000000" w14:paraId="000000E7">
      <w:p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34. Diagnoza Sytuacji i Plan Pomocy małoletniemu</w:t>
      </w:r>
    </w:p>
    <w:p w:rsidR="00000000" w:rsidDel="00000000" w:rsidP="00000000" w:rsidRDefault="00000000" w:rsidRPr="00000000" w14:paraId="000000E9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Osoba Godna Zaufania podejmuje, adekwatne do sytuacji kroki: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20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Rozmawia z małoletnim i innymi, szanując ich godność.</w:t>
      </w:r>
    </w:p>
    <w:p w:rsidR="00000000" w:rsidDel="00000000" w:rsidP="00000000" w:rsidRDefault="00000000" w:rsidRPr="00000000" w14:paraId="000000EB">
      <w:pPr>
        <w:numPr>
          <w:ilvl w:val="0"/>
          <w:numId w:val="20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Tworzy Plan Pomocy Małoletniemu samodzielnie lub wspólnie z innymi pracownikami.</w:t>
      </w:r>
    </w:p>
    <w:p w:rsidR="00000000" w:rsidDel="00000000" w:rsidP="00000000" w:rsidRDefault="00000000" w:rsidRPr="00000000" w14:paraId="000000EC">
      <w:pPr>
        <w:numPr>
          <w:ilvl w:val="0"/>
          <w:numId w:val="20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Informuje rodziców oraz opiekunów małoletniego nie będących sprawcami krzywdzenia o działaniach podejmowanych.</w:t>
      </w:r>
    </w:p>
    <w:p w:rsidR="00000000" w:rsidDel="00000000" w:rsidP="00000000" w:rsidRDefault="00000000" w:rsidRPr="00000000" w14:paraId="000000ED">
      <w:pPr>
        <w:numPr>
          <w:ilvl w:val="0"/>
          <w:numId w:val="20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Współpracuje z opiekunami i innymi nauczycielami w realizacji planu. </w:t>
      </w:r>
    </w:p>
    <w:p w:rsidR="00000000" w:rsidDel="00000000" w:rsidP="00000000" w:rsidRDefault="00000000" w:rsidRPr="00000000" w14:paraId="000000EE">
      <w:pPr>
        <w:numPr>
          <w:ilvl w:val="3"/>
          <w:numId w:val="2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 przypadku jednorazowej przemocy fizycznej lub psychicznej, gdy rodzice </w:t>
        <w:br w:type="textWrapping"/>
        <w:t xml:space="preserve">nie współpracują, dyrektor składa wniosek do sądu rodzinnego (zał. nr 7).</w:t>
      </w:r>
    </w:p>
    <w:p w:rsidR="00000000" w:rsidDel="00000000" w:rsidP="00000000" w:rsidRDefault="00000000" w:rsidRPr="00000000" w14:paraId="000000EF">
      <w:pPr>
        <w:numPr>
          <w:ilvl w:val="3"/>
          <w:numId w:val="2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Osoba Godna Zaufania informuje dyrektora o swoich działaniach, monitorując sytuację małoletniego i organizując wsparcie.</w:t>
      </w:r>
    </w:p>
    <w:p w:rsidR="00000000" w:rsidDel="00000000" w:rsidP="00000000" w:rsidRDefault="00000000" w:rsidRPr="00000000" w14:paraId="000000F0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420" w:firstLine="0"/>
        <w:jc w:val="center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Rozdział 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Procedura postępowania w przypadku krzywdzenia małoletniego przez rówieśników</w:t>
      </w:r>
    </w:p>
    <w:p w:rsidR="00000000" w:rsidDel="00000000" w:rsidP="00000000" w:rsidRDefault="00000000" w:rsidRPr="00000000" w14:paraId="000000F3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35. Krzywdzenie małoletniego przez innych małoletnich w PLACÓWCE</w:t>
      </w:r>
    </w:p>
    <w:p w:rsidR="00000000" w:rsidDel="00000000" w:rsidP="00000000" w:rsidRDefault="00000000" w:rsidRPr="00000000" w14:paraId="000000F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Jeśli pracownik podejrzewa, że małoletni jest krzywdzony przez innych małoletnich na terenie JSO, przygotowuje NOTATKĘ SŁUŻBOWĄ i przekazać </w:t>
      </w:r>
      <w:r w:rsidDel="00000000" w:rsidR="00000000" w:rsidRPr="00000000">
        <w:rPr>
          <w:rFonts w:ascii="Arial" w:cs="Arial" w:eastAsia="Arial" w:hAnsi="Arial"/>
          <w:color w:val="0d0d0d"/>
          <w:highlight w:val="white"/>
          <w:rtl w:val="0"/>
        </w:rPr>
        <w:t xml:space="preserve">informację </w:t>
      </w:r>
      <w:r w:rsidDel="00000000" w:rsidR="00000000" w:rsidRPr="00000000">
        <w:rPr>
          <w:rFonts w:ascii="Arial" w:cs="Arial" w:eastAsia="Arial" w:hAnsi="Arial"/>
          <w:b w:val="1"/>
          <w:color w:val="0d0d0d"/>
          <w:highlight w:val="white"/>
          <w:rtl w:val="0"/>
        </w:rPr>
        <w:t xml:space="preserve">wychowawcy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 Wzór notatki jest w załączniku nr 6 do Standardów.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Jeśli zgłoszenie pochodzi od małoletniego, pracownik JSO wysłuchuje go bez obecności innych osób małoletnich, sporządzić notatkę służbową (zał. nr 1) i powiadomić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wychowawcę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Wychowawca informuje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Osobę Godną Zaufania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, a w ich obecności przeprowadza rozmowę wyjaśniającą z osobą poszkodowaną i uczniami podejrzanymi.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highlight w:val="white"/>
          <w:rtl w:val="0"/>
        </w:rPr>
        <w:t xml:space="preserve">Osoba godna zaufania wraz z wychowawcą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opracowuje PLAN POMOCY MAŁOLETNIEMU, oddzielnie dla sprawcy/ów i poszkodowanego.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37415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d0d0d"/>
          <w:highlight w:val="white"/>
          <w:rtl w:val="0"/>
        </w:rPr>
        <w:t xml:space="preserve">Wychowawca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monitoruje sytuację małoletniego we współpracy z osobą godną zaufania</w:t>
        <w:br w:type="textWrapping"/>
        <w:t xml:space="preserve">i rodzicami/opiekunami.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firstLine="0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36. Rozmowy w Sprawie Krzywdzenia w PLACÓWCE</w:t>
      </w:r>
    </w:p>
    <w:p w:rsidR="00000000" w:rsidDel="00000000" w:rsidP="00000000" w:rsidRDefault="00000000" w:rsidRPr="00000000" w14:paraId="000000FB">
      <w:pPr>
        <w:numPr>
          <w:ilvl w:val="6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 przypadku podejrzenia krzywdzenia małoletniego przez innych małoletnich </w:t>
        <w:br w:type="textWrapping"/>
        <w:t xml:space="preserve">na terenie JSO (np. na zajęciach), należy przeprowadzić osobno rozmowę wyjaśniającą </w:t>
        <w:br w:type="textWrapping"/>
        <w:t xml:space="preserve">z małoletnim podejrzanym i jego rodzicami, a także rozmowę z małoletnim krzywdzonym i jego rodzicami. Ustalenia są spisywane na KARCIE INTERWENCJI (zał. nr 5). Oddzielne karty </w:t>
        <w:br w:type="textWrapping"/>
        <w:t xml:space="preserve">są dla małoletniego krzywdzącego i krzywdzonego.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6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 trakcie rozmów należy upewnić się, że małoletni podejrzewany o krzywdzenie sam nie jest krzywdzony przez inne osoby. W przypadku potwierdzenia, należy zastosować odpowiednie procedury zawarte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w Standardach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6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Rozmowa wspólna może odbyć się jako jeden z punktów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Planów pomocy małoletnim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po zaakceptowaniu takiego rozwiązania przez wszystkie zainteresowane strony.</w:t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18"/>
        </w:tabs>
        <w:ind w:left="567" w:firstLine="0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ab/>
      </w:r>
    </w:p>
    <w:p w:rsidR="00000000" w:rsidDel="00000000" w:rsidP="00000000" w:rsidRDefault="00000000" w:rsidRPr="00000000" w14:paraId="000000FF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37. Jednorazowa krzywda spowodowana przez małoletniego w JSO</w:t>
      </w:r>
    </w:p>
    <w:p w:rsidR="00000000" w:rsidDel="00000000" w:rsidP="00000000" w:rsidRDefault="00000000" w:rsidRPr="00000000" w14:paraId="0000010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Jeśli małoletni doświadcza jednorazowej i jednocześnie dotkliwej krzywdy, </w:t>
        <w:br w:type="textWrapping"/>
        <w:t xml:space="preserve">w szczególności o charakterze przemocy fizycznej, psychicznej lub seksualnej, dyrektor składa wniosek do sądu rodzinnego o wszczęcie postępowania w sprawie o demoralizacje (w przypadku, gdy sprawcą jest małoletni w wieku co najmniej 10 lat).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0"/>
          <w:numId w:val="14"/>
        </w:numP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 przypadku sytuacji jednorazowej krzywdy, w tym dotkliwej, gdy sprawcą jest osoba poniżej 10 roku życia stosuje się postępowanie wskazane w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6. Traktując ten incydent jako symptom krzywdzenia małoletniego sprawcy.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38. Plan Pomocy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We współpracy z rodzicami małoletniego opracowuje się PLAN Pomocy.</w:t>
      </w:r>
    </w:p>
    <w:p w:rsidR="00000000" w:rsidDel="00000000" w:rsidP="00000000" w:rsidRDefault="00000000" w:rsidRPr="00000000" w14:paraId="0000010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 planie pomocy dla małoletniego podejrzanego należy uwzględnić działania nakierowane na zmianę jego niepożądanych i problemowych zachowań.</w:t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firstLine="0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firstLine="426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39. Krzywdzenie poza JSO.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3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Jeśli małoletni krzywdzący nie uczęszcza do JSO, również gdy krzywda nastąpiła poza terenem JSO, organizuje się rozmowy z małoletnim krzywdzonym, ewentualnymi innymi świadkami i rodzicami małoletniego krzywdzonego informując o dostępnych formach wsparcia.</w:t>
      </w:r>
    </w:p>
    <w:p w:rsidR="00000000" w:rsidDel="00000000" w:rsidP="00000000" w:rsidRDefault="00000000" w:rsidRPr="00000000" w14:paraId="00000109">
      <w:pPr>
        <w:numPr>
          <w:ilvl w:val="3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 uzasadnionych przypadkach dyrektor podejmuje dalsze kroki prawne opisane </w:t>
        <w:br w:type="textWrapping"/>
        <w:t xml:space="preserve">w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Standardach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0" w:firstLine="0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firstLine="0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Rozdział 9.</w:t>
      </w:r>
    </w:p>
    <w:p w:rsidR="00000000" w:rsidDel="00000000" w:rsidP="00000000" w:rsidRDefault="00000000" w:rsidRPr="00000000" w14:paraId="0000010E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Zasady ochrony wizerunku małoletniego</w:t>
      </w:r>
    </w:p>
    <w:p w:rsidR="00000000" w:rsidDel="00000000" w:rsidP="00000000" w:rsidRDefault="00000000" w:rsidRPr="00000000" w14:paraId="0000010F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40.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Ochrona Danych Osobowych małoletnich w Placówce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JSO dba o to, aby chronić dane osobowe małoletni zgodnie z prawem. W kwestiach związanych z wizerunkiem małoletni, JSO postępuje odpowiedzialnie i ostrożnie, dbając o to, jak są utrwalane, przetwarzane, używane i publikowane zdjęcia małoletni.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Szanując prawo małoletniego do prywatności i ochrony swoich rzeczy osobistych, JSO gwarantuje ochronę wizerunku każdego małoletniego.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Zasady dotyczące ochrony wizerunku małoletniego w Placówce są  uregulowane w Przedszkolu “ Pyza Wędrowniczka”  (opisane w Załączniku nr 9 do niniejszej Standardów).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Rozdział 10.</w:t>
      </w:r>
    </w:p>
    <w:p w:rsidR="00000000" w:rsidDel="00000000" w:rsidP="00000000" w:rsidRDefault="00000000" w:rsidRPr="00000000" w14:paraId="00000115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Zasady dostępu do internetu</w:t>
      </w:r>
    </w:p>
    <w:p w:rsidR="00000000" w:rsidDel="00000000" w:rsidP="00000000" w:rsidRDefault="00000000" w:rsidRPr="00000000" w14:paraId="00000116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left="0" w:firstLine="0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41. Bezpieczeństwo Sieci Komputerowej</w:t>
      </w:r>
    </w:p>
    <w:p w:rsidR="00000000" w:rsidDel="00000000" w:rsidP="00000000" w:rsidRDefault="00000000" w:rsidRPr="00000000" w14:paraId="00000118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Dyrektor jest odpowiedzialny za bezpieczeństwo sieci komputerowej w JSO. </w:t>
      </w:r>
    </w:p>
    <w:p w:rsidR="00000000" w:rsidDel="00000000" w:rsidP="00000000" w:rsidRDefault="00000000" w:rsidRPr="00000000" w14:paraId="00000119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  <w:u w:val="none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Małoletni nie mają  samodzielnego dostępu do internetu.</w:t>
      </w:r>
    </w:p>
    <w:p w:rsidR="00000000" w:rsidDel="00000000" w:rsidP="00000000" w:rsidRDefault="00000000" w:rsidRPr="00000000" w14:paraId="0000011A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Dyrektor organizuje z pomocą pracowników regularne zajęcia w przyjętej formie, dla małoletnich, dotyczące bezpiecznego korzystania z Internetu, o ile to możliwe.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 </w:t>
      </w:r>
    </w:p>
    <w:p w:rsidR="00000000" w:rsidDel="00000000" w:rsidP="00000000" w:rsidRDefault="00000000" w:rsidRPr="00000000" w14:paraId="0000011E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42. Dostęp do Materiałów Edukacyjnych</w:t>
      </w:r>
    </w:p>
    <w:p w:rsidR="00000000" w:rsidDel="00000000" w:rsidP="00000000" w:rsidRDefault="00000000" w:rsidRPr="00000000" w14:paraId="0000011F">
      <w:pPr>
        <w:numPr>
          <w:ilvl w:val="6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JSO zapewnia stały dostęp do edukacyjnych materiałów dotyczących bezpiecznego korzystania z Internetu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0" w:firstLine="0"/>
        <w:rPr>
          <w:rFonts w:ascii="Arial" w:cs="Arial" w:eastAsia="Arial" w:hAnsi="Arial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Rozdział 11.</w:t>
      </w:r>
    </w:p>
    <w:p w:rsidR="00000000" w:rsidDel="00000000" w:rsidP="00000000" w:rsidRDefault="00000000" w:rsidRPr="00000000" w14:paraId="00000122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Monitoring stosowania Standardów</w:t>
      </w:r>
    </w:p>
    <w:p w:rsidR="00000000" w:rsidDel="00000000" w:rsidP="00000000" w:rsidRDefault="00000000" w:rsidRPr="00000000" w14:paraId="00000123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43. Odpowiedzialność za Standardy Ochrony Małoletnich:</w:t>
      </w:r>
    </w:p>
    <w:p w:rsidR="00000000" w:rsidDel="00000000" w:rsidP="00000000" w:rsidRDefault="00000000" w:rsidRPr="00000000" w14:paraId="00000124">
      <w:pPr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Dyrektor jako organ zarządzający jest odpowiedzialny przynajmniej 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numPr>
          <w:ilvl w:val="0"/>
          <w:numId w:val="40"/>
        </w:numPr>
        <w:pBdr>
          <w:top w:space="0" w:sz="0" w:val="nil"/>
          <w:left w:color="000000" w:space="14" w:sz="0" w:val="none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Wdrażanie standardów, w tym określenie sposobu w jaki to ma być realizowane.</w:t>
      </w:r>
    </w:p>
    <w:p w:rsidR="00000000" w:rsidDel="00000000" w:rsidP="00000000" w:rsidRDefault="00000000" w:rsidRPr="00000000" w14:paraId="00000126">
      <w:pPr>
        <w:numPr>
          <w:ilvl w:val="0"/>
          <w:numId w:val="40"/>
        </w:numPr>
        <w:pBdr>
          <w:top w:space="0" w:sz="0" w:val="nil"/>
          <w:left w:color="000000" w:space="14" w:sz="0" w:val="none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Nadzór nad wdrażaniem i realizowaniem standardów. </w:t>
      </w:r>
    </w:p>
    <w:p w:rsidR="00000000" w:rsidDel="00000000" w:rsidP="00000000" w:rsidRDefault="00000000" w:rsidRPr="00000000" w14:paraId="00000127">
      <w:pPr>
        <w:numPr>
          <w:ilvl w:val="0"/>
          <w:numId w:val="42"/>
        </w:numPr>
        <w:pBdr>
          <w:top w:space="0" w:sz="0" w:val="nil"/>
          <w:left w:color="000000" w:space="14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Osoba odpowiedzialna za Standardy, wyznaczona przez dyrektora, która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:</w:t>
      </w:r>
    </w:p>
    <w:p w:rsidR="00000000" w:rsidDel="00000000" w:rsidP="00000000" w:rsidRDefault="00000000" w:rsidRPr="00000000" w14:paraId="00000128">
      <w:pPr>
        <w:numPr>
          <w:ilvl w:val="0"/>
          <w:numId w:val="33"/>
        </w:numPr>
        <w:pBdr>
          <w:top w:space="0" w:sz="0" w:val="nil"/>
          <w:left w:color="000000" w:space="14" w:sz="0" w:val="none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Odpowiada za przygotowanie pracowników do przestrzegania Standardów poprzez organizację wewnętrznych szkoleń, w których pracownicy uczestniczą i potwierdzają swój udział; w tym dla nowych pracowników. </w:t>
      </w:r>
    </w:p>
    <w:p w:rsidR="00000000" w:rsidDel="00000000" w:rsidP="00000000" w:rsidRDefault="00000000" w:rsidRPr="00000000" w14:paraId="00000129">
      <w:pPr>
        <w:numPr>
          <w:ilvl w:val="0"/>
          <w:numId w:val="33"/>
        </w:numPr>
        <w:pBdr>
          <w:top w:space="0" w:sz="0" w:val="nil"/>
          <w:left w:color="000000" w:space="14" w:sz="0" w:val="none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Monitorowanie realizacji Standardów; w tym ewentualne badania ankietowe lub inne formy zbierania danych (minimum raz na 12 miesięcy wśród pracowników, rodziców i małoletnich JSO). </w:t>
      </w:r>
    </w:p>
    <w:p w:rsidR="00000000" w:rsidDel="00000000" w:rsidP="00000000" w:rsidRDefault="00000000" w:rsidRPr="00000000" w14:paraId="0000012A">
      <w:pPr>
        <w:numPr>
          <w:ilvl w:val="0"/>
          <w:numId w:val="33"/>
        </w:numPr>
        <w:pBdr>
          <w:top w:space="0" w:sz="0" w:val="nil"/>
          <w:left w:color="000000" w:space="14" w:sz="0" w:val="none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284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Odpowiada za przygotowanie sprawozdanie z monitoringu obejmującego przebieg realizacji działań wypisanych w a) i b).</w:t>
      </w:r>
    </w:p>
    <w:p w:rsidR="00000000" w:rsidDel="00000000" w:rsidP="00000000" w:rsidRDefault="00000000" w:rsidRPr="00000000" w14:paraId="0000012B">
      <w:pPr>
        <w:numPr>
          <w:ilvl w:val="0"/>
          <w:numId w:val="42"/>
        </w:numPr>
        <w:pBdr>
          <w:top w:space="0" w:sz="0" w:val="nil"/>
          <w:left w:color="000000" w:space="14" w:sz="0" w:val="none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Osoba Godna Zaufania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odpowiada za monitorowanie spraw zgłoszonych </w:t>
        <w:br w:type="textWrapping"/>
        <w:t xml:space="preserve">i podejmowanych w ich ramach reakcji oraz działań, w tym poprzez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Prowadzenie Rejestru Zgłoszeń na podstawie Kart Interwencji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</w:t>
      </w:r>
    </w:p>
    <w:p w:rsidR="00000000" w:rsidDel="00000000" w:rsidP="00000000" w:rsidRDefault="00000000" w:rsidRPr="00000000" w14:paraId="0000012C">
      <w:pPr>
        <w:numPr>
          <w:ilvl w:val="0"/>
          <w:numId w:val="42"/>
        </w:numPr>
        <w:pBdr>
          <w:top w:space="0" w:sz="0" w:val="nil"/>
          <w:left w:color="000000" w:space="14" w:sz="0" w:val="none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Cała społeczność JSO jest odpowiedzialna za przestrzeganie standardów oraz ewentualne proponowanie zmian do nich. </w:t>
      </w:r>
    </w:p>
    <w:p w:rsidR="00000000" w:rsidDel="00000000" w:rsidP="00000000" w:rsidRDefault="00000000" w:rsidRPr="00000000" w14:paraId="0000012D">
      <w:p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567" w:firstLine="0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54. Konsultacje w Ramach Monitoringu</w:t>
      </w:r>
    </w:p>
    <w:p w:rsidR="00000000" w:rsidDel="00000000" w:rsidP="00000000" w:rsidRDefault="00000000" w:rsidRPr="00000000" w14:paraId="0000012F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 trakcie monitoringu standardów ochrony małoletnich dyrektor, </w:t>
      </w: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Osoba Odpowiedzialna Za standardy oraz Osoba Godna Zaufania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konsultują się z rodzicami i małoletnimi podczas spotkań.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Zmiany w standardach wprowadza dyrektor po dalszych konsultacjach z wszystkimi organami JSO informując o nich pracowników, małoletnich i rodziców.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160" w:lineRule="auto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Rozdział 12.</w:t>
      </w:r>
    </w:p>
    <w:p w:rsidR="00000000" w:rsidDel="00000000" w:rsidP="00000000" w:rsidRDefault="00000000" w:rsidRPr="00000000" w14:paraId="00000135">
      <w:pPr>
        <w:spacing w:after="160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Przepisy końcowe</w:t>
      </w:r>
    </w:p>
    <w:p w:rsidR="00000000" w:rsidDel="00000000" w:rsidP="00000000" w:rsidRDefault="00000000" w:rsidRPr="00000000" w14:paraId="00000136">
      <w:pPr>
        <w:ind w:firstLine="426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§ 55.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Wprowadzenie Standardów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numPr>
          <w:ilvl w:val="0"/>
          <w:numId w:val="29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Standardy zaczynają obowiązywać od 15 lutego 2024 r .</w:t>
      </w:r>
    </w:p>
    <w:p w:rsidR="00000000" w:rsidDel="00000000" w:rsidP="00000000" w:rsidRDefault="00000000" w:rsidRPr="00000000" w14:paraId="00000138">
      <w:pPr>
        <w:numPr>
          <w:ilvl w:val="0"/>
          <w:numId w:val="29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Informacja o standardach i ich obowiązywaniu jest upowszechniana w JSO w sposób </w:t>
      </w:r>
      <w:r w:rsidDel="00000000" w:rsidR="00000000" w:rsidRPr="00000000">
        <w:rPr>
          <w:rFonts w:ascii="Arial" w:cs="Arial" w:eastAsia="Arial" w:hAnsi="Arial"/>
          <w:color w:val="0d0d0d"/>
          <w:u w:val="single"/>
          <w:rtl w:val="0"/>
        </w:rPr>
        <w:t xml:space="preserve">dostępny dla personelu, małoletnich i ich rodziców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, poprzez określone kanały komunikacji na przykład poprzez wywieszenie na tablicy ogłoszeń dla pracowników, przesłanie tekstu drogą elektroniczną (do kont pracowników i rodziców w dzienniku elektronicznym lub służbowej poczcie e-mail, jeśli chodzi o pracowników), a także poprzez umieszczenie na stronie internetowej oraz na ogólnodostępnej tablicy ogłoszeń w formie skróconej, dostosowanej </w:t>
        <w:br w:type="textWrapping"/>
        <w:t xml:space="preserve">dla małoletnich.</w:t>
      </w:r>
    </w:p>
    <w:p w:rsidR="00000000" w:rsidDel="00000000" w:rsidP="00000000" w:rsidRDefault="00000000" w:rsidRPr="00000000" w14:paraId="00000139">
      <w:pPr>
        <w:numPr>
          <w:ilvl w:val="0"/>
          <w:numId w:val="29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Zasady zawarte w Standardach obowiązują wszystkich pracowników JSO, włącznie </w:t>
        <w:br w:type="textWrapping"/>
        <w:t xml:space="preserve">z wolontariuszami, stażystami, praktykantami i innymi osobami, które mają kontakt </w:t>
        <w:br w:type="textWrapping"/>
        <w:t xml:space="preserve">z małoletnimi w JSO, a swoje zrozumienie treści potwierdzają własnoręcznym podpisem.</w:t>
      </w:r>
    </w:p>
    <w:p w:rsidR="00000000" w:rsidDel="00000000" w:rsidP="00000000" w:rsidRDefault="00000000" w:rsidRPr="00000000" w14:paraId="0000013A">
      <w:pPr>
        <w:numPr>
          <w:ilvl w:val="0"/>
          <w:numId w:val="29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Każdy pracownik jest zobowiązany przeczytać Standard i ich przestrzegać </w:t>
        <w:br w:type="textWrapping"/>
        <w:t xml:space="preserve">co potwierdzone jest pisemnym oświadczeniem.</w:t>
      </w:r>
    </w:p>
    <w:p w:rsidR="00000000" w:rsidDel="00000000" w:rsidP="00000000" w:rsidRDefault="00000000" w:rsidRPr="00000000" w14:paraId="0000013B">
      <w:pPr>
        <w:numPr>
          <w:ilvl w:val="0"/>
          <w:numId w:val="29"/>
        </w:numPr>
        <w:pBdr>
          <w:top w:space="0" w:sz="0" w:val="nil"/>
          <w:left w:color="000000" w:space="18" w:sz="0" w:val="none"/>
          <w:bottom w:space="0" w:sz="0" w:val="nil"/>
          <w:right w:space="0" w:sz="0" w:val="nil"/>
          <w:between w:space="0" w:sz="0" w:val="nil"/>
        </w:pBdr>
        <w:ind w:left="0" w:firstLine="426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Każdy członek personelu musi wyrazić w formie oświadczenia gotowość do bycia Osobą Zaufania i podjęcia odpowiednich działań w przypadku pobrania zgłoszenia krzywdzenia bezpośrednio od małoletniego.</w:t>
      </w:r>
    </w:p>
    <w:p w:rsidR="00000000" w:rsidDel="00000000" w:rsidP="00000000" w:rsidRDefault="00000000" w:rsidRPr="00000000" w14:paraId="0000013C">
      <w:pPr>
        <w:spacing w:after="160" w:line="25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40" w:w="11900" w:orient="portrait"/>
      <w:pgMar w:bottom="993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360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360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332" w:hanging="360.0000000000001"/>
      </w:pPr>
      <w:rPr/>
    </w:lvl>
    <w:lvl w:ilvl="1">
      <w:start w:val="1"/>
      <w:numFmt w:val="lowerLetter"/>
      <w:lvlText w:val="%2."/>
      <w:lvlJc w:val="left"/>
      <w:pPr>
        <w:ind w:left="2052" w:hanging="360"/>
      </w:pPr>
      <w:rPr/>
    </w:lvl>
    <w:lvl w:ilvl="2">
      <w:start w:val="1"/>
      <w:numFmt w:val="lowerRoman"/>
      <w:lvlText w:val="%3."/>
      <w:lvlJc w:val="right"/>
      <w:pPr>
        <w:ind w:left="2772" w:hanging="180"/>
      </w:pPr>
      <w:rPr/>
    </w:lvl>
    <w:lvl w:ilvl="3">
      <w:start w:val="1"/>
      <w:numFmt w:val="decimal"/>
      <w:lvlText w:val="%4."/>
      <w:lvlJc w:val="left"/>
      <w:pPr>
        <w:ind w:left="3492" w:hanging="360"/>
      </w:pPr>
      <w:rPr/>
    </w:lvl>
    <w:lvl w:ilvl="4">
      <w:start w:val="1"/>
      <w:numFmt w:val="lowerLetter"/>
      <w:lvlText w:val="%5."/>
      <w:lvlJc w:val="left"/>
      <w:pPr>
        <w:ind w:left="4212" w:hanging="360"/>
      </w:pPr>
      <w:rPr/>
    </w:lvl>
    <w:lvl w:ilvl="5">
      <w:start w:val="1"/>
      <w:numFmt w:val="lowerRoman"/>
      <w:lvlText w:val="%6."/>
      <w:lvlJc w:val="right"/>
      <w:pPr>
        <w:ind w:left="4932" w:hanging="180"/>
      </w:pPr>
      <w:rPr/>
    </w:lvl>
    <w:lvl w:ilvl="6">
      <w:start w:val="1"/>
      <w:numFmt w:val="decimal"/>
      <w:lvlText w:val="%7."/>
      <w:lvlJc w:val="left"/>
      <w:pPr>
        <w:ind w:left="5652" w:hanging="360"/>
      </w:pPr>
      <w:rPr/>
    </w:lvl>
    <w:lvl w:ilvl="7">
      <w:start w:val="1"/>
      <w:numFmt w:val="lowerLetter"/>
      <w:lvlText w:val="%8."/>
      <w:lvlJc w:val="left"/>
      <w:pPr>
        <w:ind w:left="6372" w:hanging="360"/>
      </w:pPr>
      <w:rPr/>
    </w:lvl>
    <w:lvl w:ilvl="8">
      <w:start w:val="1"/>
      <w:numFmt w:val="lowerRoman"/>
      <w:lvlText w:val="%9."/>
      <w:lvlJc w:val="right"/>
      <w:pPr>
        <w:ind w:left="709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03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135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74" w:hanging="360"/>
      </w:pPr>
      <w:rPr/>
    </w:lvl>
    <w:lvl w:ilvl="2">
      <w:start w:val="1"/>
      <w:numFmt w:val="lowerRoman"/>
      <w:lvlText w:val="%3."/>
      <w:lvlJc w:val="right"/>
      <w:pPr>
        <w:ind w:left="2794" w:hanging="180"/>
      </w:pPr>
      <w:rPr/>
    </w:lvl>
    <w:lvl w:ilvl="3">
      <w:start w:val="1"/>
      <w:numFmt w:val="decimal"/>
      <w:lvlText w:val="%4."/>
      <w:lvlJc w:val="left"/>
      <w:pPr>
        <w:ind w:left="3514" w:hanging="360"/>
      </w:pPr>
      <w:rPr/>
    </w:lvl>
    <w:lvl w:ilvl="4">
      <w:start w:val="1"/>
      <w:numFmt w:val="lowerLetter"/>
      <w:lvlText w:val="%5."/>
      <w:lvlJc w:val="left"/>
      <w:pPr>
        <w:ind w:left="4234" w:hanging="360"/>
      </w:pPr>
      <w:rPr/>
    </w:lvl>
    <w:lvl w:ilvl="5">
      <w:start w:val="1"/>
      <w:numFmt w:val="lowerRoman"/>
      <w:lvlText w:val="%6."/>
      <w:lvlJc w:val="right"/>
      <w:pPr>
        <w:ind w:left="4954" w:hanging="180"/>
      </w:pPr>
      <w:rPr/>
    </w:lvl>
    <w:lvl w:ilvl="6">
      <w:start w:val="1"/>
      <w:numFmt w:val="decimal"/>
      <w:lvlText w:val="%7."/>
      <w:lvlJc w:val="left"/>
      <w:pPr>
        <w:ind w:left="5674" w:hanging="360"/>
      </w:pPr>
      <w:rPr/>
    </w:lvl>
    <w:lvl w:ilvl="7">
      <w:start w:val="1"/>
      <w:numFmt w:val="lowerLetter"/>
      <w:lvlText w:val="%8."/>
      <w:lvlJc w:val="left"/>
      <w:pPr>
        <w:ind w:left="6394" w:hanging="360"/>
      </w:pPr>
      <w:rPr/>
    </w:lvl>
    <w:lvl w:ilvl="8">
      <w:start w:val="1"/>
      <w:numFmt w:val="lowerRoman"/>
      <w:lvlText w:val="%9."/>
      <w:lvlJc w:val="right"/>
      <w:pPr>
        <w:ind w:left="7114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140" w:hanging="360"/>
      </w:pPr>
      <w:rPr/>
    </w:lvl>
    <w:lvl w:ilvl="1">
      <w:start w:val="1"/>
      <w:numFmt w:val="decimal"/>
      <w:lvlText w:val="%2)"/>
      <w:lvlJc w:val="left"/>
      <w:pPr>
        <w:ind w:left="1860" w:hanging="360"/>
      </w:pPr>
      <w:rPr/>
    </w:lvl>
    <w:lvl w:ilvl="2">
      <w:start w:val="1"/>
      <w:numFmt w:val="decimal"/>
      <w:lvlText w:val="%3."/>
      <w:lvlJc w:val="left"/>
      <w:pPr>
        <w:ind w:left="27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3300" w:hanging="360"/>
      </w:pPr>
      <w:rPr/>
    </w:lvl>
    <w:lvl w:ilvl="4">
      <w:start w:val="1"/>
      <w:numFmt w:val="lowerLetter"/>
      <w:lvlText w:val="%5."/>
      <w:lvlJc w:val="left"/>
      <w:pPr>
        <w:ind w:left="4020" w:hanging="360"/>
      </w:pPr>
      <w:rPr/>
    </w:lvl>
    <w:lvl w:ilvl="5">
      <w:start w:val="1"/>
      <w:numFmt w:val="lowerRoman"/>
      <w:lvlText w:val="%6."/>
      <w:lvlJc w:val="right"/>
      <w:pPr>
        <w:ind w:left="4740" w:hanging="180"/>
      </w:pPr>
      <w:rPr/>
    </w:lvl>
    <w:lvl w:ilvl="6">
      <w:start w:val="1"/>
      <w:numFmt w:val="decimal"/>
      <w:lvlText w:val="%7."/>
      <w:lvlJc w:val="left"/>
      <w:pPr>
        <w:ind w:left="5460" w:hanging="360"/>
      </w:pPr>
      <w:rPr/>
    </w:lvl>
    <w:lvl w:ilvl="7">
      <w:start w:val="1"/>
      <w:numFmt w:val="lowerLetter"/>
      <w:lvlText w:val="%8."/>
      <w:lvlJc w:val="left"/>
      <w:pPr>
        <w:ind w:left="6180" w:hanging="360"/>
      </w:pPr>
      <w:rPr/>
    </w:lvl>
    <w:lvl w:ilvl="8">
      <w:start w:val="1"/>
      <w:numFmt w:val="lowerLetter"/>
      <w:lvlText w:val="%9)"/>
      <w:lvlJc w:val="right"/>
      <w:pPr>
        <w:ind w:left="6900" w:hanging="180"/>
      </w:pPr>
      <w:rPr>
        <w:rFonts w:ascii="Calibri" w:cs="Calibri" w:eastAsia="Calibri" w:hAnsi="Calibri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b w:val="0"/>
        <w:u w:val="none"/>
      </w:rPr>
    </w:lvl>
  </w:abstractNum>
  <w:abstractNum w:abstractNumId="8">
    <w:lvl w:ilvl="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1004" w:hanging="360"/>
      </w:pPr>
      <w:rPr/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644" w:hanging="358.99999999999994"/>
      </w:pPr>
      <w:rPr>
        <w:b w:val="0"/>
      </w:rPr>
    </w:lvl>
    <w:lvl w:ilvl="1">
      <w:start w:val="1"/>
      <w:numFmt w:val="lowerLetter"/>
      <w:lvlText w:val="%2."/>
      <w:lvlJc w:val="left"/>
      <w:pPr>
        <w:ind w:left="1081" w:hanging="360"/>
      </w:pPr>
      <w:rPr/>
    </w:lvl>
    <w:lvl w:ilvl="2">
      <w:start w:val="1"/>
      <w:numFmt w:val="lowerRoman"/>
      <w:lvlText w:val="%3."/>
      <w:lvlJc w:val="right"/>
      <w:pPr>
        <w:ind w:left="1801" w:hanging="180"/>
      </w:pPr>
      <w:rPr/>
    </w:lvl>
    <w:lvl w:ilvl="3">
      <w:start w:val="1"/>
      <w:numFmt w:val="decimal"/>
      <w:lvlText w:val="%4."/>
      <w:lvlJc w:val="left"/>
      <w:pPr>
        <w:ind w:left="2521" w:hanging="360"/>
      </w:pPr>
      <w:rPr/>
    </w:lvl>
    <w:lvl w:ilvl="4">
      <w:start w:val="1"/>
      <w:numFmt w:val="lowerLetter"/>
      <w:lvlText w:val="%5."/>
      <w:lvlJc w:val="left"/>
      <w:pPr>
        <w:ind w:left="3241" w:hanging="360"/>
      </w:pPr>
      <w:rPr/>
    </w:lvl>
    <w:lvl w:ilvl="5">
      <w:start w:val="1"/>
      <w:numFmt w:val="lowerRoman"/>
      <w:lvlText w:val="%6."/>
      <w:lvlJc w:val="right"/>
      <w:pPr>
        <w:ind w:left="3961" w:hanging="180"/>
      </w:pPr>
      <w:rPr/>
    </w:lvl>
    <w:lvl w:ilvl="6">
      <w:start w:val="1"/>
      <w:numFmt w:val="decimal"/>
      <w:lvlText w:val="%7."/>
      <w:lvlJc w:val="left"/>
      <w:pPr>
        <w:ind w:left="4681" w:hanging="360"/>
      </w:pPr>
      <w:rPr/>
    </w:lvl>
    <w:lvl w:ilvl="7">
      <w:start w:val="1"/>
      <w:numFmt w:val="lowerLetter"/>
      <w:lvlText w:val="%8."/>
      <w:lvlJc w:val="left"/>
      <w:pPr>
        <w:ind w:left="5401" w:hanging="360"/>
      </w:pPr>
      <w:rPr/>
    </w:lvl>
    <w:lvl w:ilvl="8">
      <w:start w:val="1"/>
      <w:numFmt w:val="lowerRoman"/>
      <w:lvlText w:val="%9."/>
      <w:lvlJc w:val="right"/>
      <w:pPr>
        <w:ind w:left="6121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0" w:hanging="360"/>
      </w:pPr>
      <w:rPr/>
    </w:lvl>
    <w:lvl w:ilvl="2">
      <w:start w:val="1"/>
      <w:numFmt w:val="lowerRoman"/>
      <w:lvlText w:val="%3."/>
      <w:lvlJc w:val="right"/>
      <w:pPr>
        <w:ind w:left="2580" w:hanging="180"/>
      </w:pPr>
      <w:rPr/>
    </w:lvl>
    <w:lvl w:ilvl="3">
      <w:start w:val="1"/>
      <w:numFmt w:val="decimal"/>
      <w:lvlText w:val="%4."/>
      <w:lvlJc w:val="left"/>
      <w:pPr>
        <w:ind w:left="3300" w:hanging="360"/>
      </w:pPr>
      <w:rPr/>
    </w:lvl>
    <w:lvl w:ilvl="4">
      <w:start w:val="1"/>
      <w:numFmt w:val="lowerLetter"/>
      <w:lvlText w:val="%5."/>
      <w:lvlJc w:val="left"/>
      <w:pPr>
        <w:ind w:left="4020" w:hanging="360"/>
      </w:pPr>
      <w:rPr/>
    </w:lvl>
    <w:lvl w:ilvl="5">
      <w:start w:val="1"/>
      <w:numFmt w:val="lowerRoman"/>
      <w:lvlText w:val="%6."/>
      <w:lvlJc w:val="right"/>
      <w:pPr>
        <w:ind w:left="4740" w:hanging="180"/>
      </w:pPr>
      <w:rPr/>
    </w:lvl>
    <w:lvl w:ilvl="6">
      <w:start w:val="1"/>
      <w:numFmt w:val="decimal"/>
      <w:lvlText w:val="%7."/>
      <w:lvlJc w:val="left"/>
      <w:pPr>
        <w:ind w:left="5460" w:hanging="360"/>
      </w:pPr>
      <w:rPr/>
    </w:lvl>
    <w:lvl w:ilvl="7">
      <w:start w:val="1"/>
      <w:numFmt w:val="lowerLetter"/>
      <w:lvlText w:val="%8."/>
      <w:lvlJc w:val="left"/>
      <w:pPr>
        <w:ind w:left="6180" w:hanging="360"/>
      </w:pPr>
      <w:rPr/>
    </w:lvl>
    <w:lvl w:ilvl="8">
      <w:start w:val="1"/>
      <w:numFmt w:val="lowerRoman"/>
      <w:lvlText w:val="%9."/>
      <w:lvlJc w:val="right"/>
      <w:pPr>
        <w:ind w:left="690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color w:val="37415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)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860" w:hanging="360"/>
      </w:pPr>
      <w:rPr/>
    </w:lvl>
    <w:lvl w:ilvl="2">
      <w:start w:val="1"/>
      <w:numFmt w:val="lowerRoman"/>
      <w:lvlText w:val="%3."/>
      <w:lvlJc w:val="right"/>
      <w:pPr>
        <w:ind w:left="2580" w:hanging="180"/>
      </w:pPr>
      <w:rPr/>
    </w:lvl>
    <w:lvl w:ilvl="3">
      <w:start w:val="1"/>
      <w:numFmt w:val="decimal"/>
      <w:lvlText w:val="%4."/>
      <w:lvlJc w:val="left"/>
      <w:pPr>
        <w:ind w:left="3300" w:hanging="360"/>
      </w:pPr>
      <w:rPr/>
    </w:lvl>
    <w:lvl w:ilvl="4">
      <w:start w:val="1"/>
      <w:numFmt w:val="lowerLetter"/>
      <w:lvlText w:val="%5."/>
      <w:lvlJc w:val="left"/>
      <w:pPr>
        <w:ind w:left="4020" w:hanging="360"/>
      </w:pPr>
      <w:rPr/>
    </w:lvl>
    <w:lvl w:ilvl="5">
      <w:start w:val="1"/>
      <w:numFmt w:val="lowerRoman"/>
      <w:lvlText w:val="%6."/>
      <w:lvlJc w:val="right"/>
      <w:pPr>
        <w:ind w:left="4740" w:hanging="180"/>
      </w:pPr>
      <w:rPr/>
    </w:lvl>
    <w:lvl w:ilvl="6">
      <w:start w:val="1"/>
      <w:numFmt w:val="decimal"/>
      <w:lvlText w:val="%7."/>
      <w:lvlJc w:val="left"/>
      <w:pPr>
        <w:ind w:left="5460" w:hanging="360"/>
      </w:pPr>
      <w:rPr/>
    </w:lvl>
    <w:lvl w:ilvl="7">
      <w:start w:val="1"/>
      <w:numFmt w:val="lowerLetter"/>
      <w:lvlText w:val="%8."/>
      <w:lvlJc w:val="left"/>
      <w:pPr>
        <w:ind w:left="6180" w:hanging="360"/>
      </w:pPr>
      <w:rPr/>
    </w:lvl>
    <w:lvl w:ilvl="8">
      <w:start w:val="1"/>
      <w:numFmt w:val="lowerRoman"/>
      <w:lvlText w:val="%9."/>
      <w:lvlJc w:val="right"/>
      <w:pPr>
        <w:ind w:left="690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2"/>
      <w:numFmt w:val="decimal"/>
      <w:lvlText w:val="%1."/>
      <w:lvlJc w:val="left"/>
      <w:pPr>
        <w:ind w:left="150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26" w:hanging="360"/>
      </w:pPr>
      <w:rPr/>
    </w:lvl>
    <w:lvl w:ilvl="2">
      <w:start w:val="1"/>
      <w:numFmt w:val="lowerRoman"/>
      <w:lvlText w:val="%3."/>
      <w:lvlJc w:val="right"/>
      <w:pPr>
        <w:ind w:left="2946" w:hanging="180"/>
      </w:pPr>
      <w:rPr/>
    </w:lvl>
    <w:lvl w:ilvl="3">
      <w:start w:val="1"/>
      <w:numFmt w:val="decimal"/>
      <w:lvlText w:val="%4."/>
      <w:lvlJc w:val="left"/>
      <w:pPr>
        <w:ind w:left="3666" w:hanging="360"/>
      </w:pPr>
      <w:rPr/>
    </w:lvl>
    <w:lvl w:ilvl="4">
      <w:start w:val="1"/>
      <w:numFmt w:val="lowerLetter"/>
      <w:lvlText w:val="%5."/>
      <w:lvlJc w:val="left"/>
      <w:pPr>
        <w:ind w:left="4386" w:hanging="360"/>
      </w:pPr>
      <w:rPr/>
    </w:lvl>
    <w:lvl w:ilvl="5">
      <w:start w:val="1"/>
      <w:numFmt w:val="lowerRoman"/>
      <w:lvlText w:val="%6."/>
      <w:lvlJc w:val="right"/>
      <w:pPr>
        <w:ind w:left="5106" w:hanging="180"/>
      </w:pPr>
      <w:rPr/>
    </w:lvl>
    <w:lvl w:ilvl="6">
      <w:start w:val="1"/>
      <w:numFmt w:val="decimal"/>
      <w:lvlText w:val="%7."/>
      <w:lvlJc w:val="left"/>
      <w:pPr>
        <w:ind w:left="5826" w:hanging="360"/>
      </w:pPr>
      <w:rPr/>
    </w:lvl>
    <w:lvl w:ilvl="7">
      <w:start w:val="1"/>
      <w:numFmt w:val="lowerLetter"/>
      <w:lvlText w:val="%8."/>
      <w:lvlJc w:val="left"/>
      <w:pPr>
        <w:ind w:left="6546" w:hanging="360"/>
      </w:pPr>
      <w:rPr/>
    </w:lvl>
    <w:lvl w:ilvl="8">
      <w:start w:val="1"/>
      <w:numFmt w:val="lowerRoman"/>
      <w:lvlText w:val="%9."/>
      <w:lvlJc w:val="right"/>
      <w:pPr>
        <w:ind w:left="7266" w:hanging="180"/>
      </w:pPr>
      <w:rPr/>
    </w:lvl>
  </w:abstractNum>
  <w:abstractNum w:abstractNumId="20">
    <w:lvl w:ilvl="0">
      <w:start w:val="1"/>
      <w:numFmt w:val="lowerLetter"/>
      <w:lvlText w:val="%1)"/>
      <w:lvlJc w:val="left"/>
      <w:pPr>
        <w:ind w:left="1140" w:hanging="360"/>
      </w:pPr>
      <w:rPr/>
    </w:lvl>
    <w:lvl w:ilvl="1">
      <w:start w:val="1"/>
      <w:numFmt w:val="lowerLetter"/>
      <w:lvlText w:val="%2."/>
      <w:lvlJc w:val="left"/>
      <w:pPr>
        <w:ind w:left="1860" w:hanging="360"/>
      </w:pPr>
      <w:rPr/>
    </w:lvl>
    <w:lvl w:ilvl="2">
      <w:start w:val="1"/>
      <w:numFmt w:val="lowerRoman"/>
      <w:lvlText w:val="%3."/>
      <w:lvlJc w:val="right"/>
      <w:pPr>
        <w:ind w:left="2580" w:hanging="180"/>
      </w:pPr>
      <w:rPr/>
    </w:lvl>
    <w:lvl w:ilvl="3">
      <w:start w:val="1"/>
      <w:numFmt w:val="decimal"/>
      <w:lvlText w:val="%4."/>
      <w:lvlJc w:val="left"/>
      <w:pPr>
        <w:ind w:left="3300" w:hanging="360"/>
      </w:pPr>
      <w:rPr/>
    </w:lvl>
    <w:lvl w:ilvl="4">
      <w:start w:val="1"/>
      <w:numFmt w:val="lowerLetter"/>
      <w:lvlText w:val="%5."/>
      <w:lvlJc w:val="left"/>
      <w:pPr>
        <w:ind w:left="4020" w:hanging="360"/>
      </w:pPr>
      <w:rPr/>
    </w:lvl>
    <w:lvl w:ilvl="5">
      <w:start w:val="1"/>
      <w:numFmt w:val="lowerRoman"/>
      <w:lvlText w:val="%6."/>
      <w:lvlJc w:val="right"/>
      <w:pPr>
        <w:ind w:left="4740" w:hanging="180"/>
      </w:pPr>
      <w:rPr/>
    </w:lvl>
    <w:lvl w:ilvl="6">
      <w:start w:val="1"/>
      <w:numFmt w:val="decimal"/>
      <w:lvlText w:val="%7."/>
      <w:lvlJc w:val="left"/>
      <w:pPr>
        <w:ind w:left="5460" w:hanging="360"/>
      </w:pPr>
      <w:rPr/>
    </w:lvl>
    <w:lvl w:ilvl="7">
      <w:start w:val="1"/>
      <w:numFmt w:val="lowerLetter"/>
      <w:lvlText w:val="%8."/>
      <w:lvlJc w:val="left"/>
      <w:pPr>
        <w:ind w:left="6180" w:hanging="360"/>
      </w:pPr>
      <w:rPr/>
    </w:lvl>
    <w:lvl w:ilvl="8">
      <w:start w:val="1"/>
      <w:numFmt w:val="lowerRoman"/>
      <w:lvlText w:val="%9."/>
      <w:lvlJc w:val="right"/>
      <w:pPr>
        <w:ind w:left="690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lowerLetter"/>
      <w:lvlText w:val="%1)"/>
      <w:lvlJc w:val="left"/>
      <w:pPr>
        <w:ind w:left="1140" w:hanging="360"/>
      </w:pPr>
      <w:rPr/>
    </w:lvl>
    <w:lvl w:ilvl="1">
      <w:start w:val="1"/>
      <w:numFmt w:val="decimal"/>
      <w:lvlText w:val="%2)"/>
      <w:lvlJc w:val="left"/>
      <w:pPr>
        <w:ind w:left="1860" w:hanging="360"/>
      </w:pPr>
      <w:rPr/>
    </w:lvl>
    <w:lvl w:ilvl="2">
      <w:start w:val="1"/>
      <w:numFmt w:val="decimal"/>
      <w:lvlText w:val="%3."/>
      <w:lvlJc w:val="left"/>
      <w:pPr>
        <w:ind w:left="27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3300" w:hanging="360"/>
      </w:pPr>
      <w:rPr/>
    </w:lvl>
    <w:lvl w:ilvl="4">
      <w:start w:val="1"/>
      <w:numFmt w:val="lowerLetter"/>
      <w:lvlText w:val="%5."/>
      <w:lvlJc w:val="left"/>
      <w:pPr>
        <w:ind w:left="4020" w:hanging="360"/>
      </w:pPr>
      <w:rPr/>
    </w:lvl>
    <w:lvl w:ilvl="5">
      <w:start w:val="1"/>
      <w:numFmt w:val="lowerRoman"/>
      <w:lvlText w:val="%6."/>
      <w:lvlJc w:val="right"/>
      <w:pPr>
        <w:ind w:left="4740" w:hanging="180"/>
      </w:pPr>
      <w:rPr/>
    </w:lvl>
    <w:lvl w:ilvl="6">
      <w:start w:val="1"/>
      <w:numFmt w:val="decimal"/>
      <w:lvlText w:val="%7."/>
      <w:lvlJc w:val="left"/>
      <w:pPr>
        <w:ind w:left="5460" w:hanging="360"/>
      </w:pPr>
      <w:rPr/>
    </w:lvl>
    <w:lvl w:ilvl="7">
      <w:start w:val="1"/>
      <w:numFmt w:val="lowerLetter"/>
      <w:lvlText w:val="%8."/>
      <w:lvlJc w:val="left"/>
      <w:pPr>
        <w:ind w:left="6180" w:hanging="360"/>
      </w:pPr>
      <w:rPr/>
    </w:lvl>
    <w:lvl w:ilvl="8">
      <w:start w:val="1"/>
      <w:numFmt w:val="lowerLetter"/>
      <w:lvlText w:val="%9)"/>
      <w:lvlJc w:val="left"/>
      <w:pPr>
        <w:ind w:left="690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4">
    <w:lvl w:ilvl="0">
      <w:start w:val="1"/>
      <w:numFmt w:val="bullet"/>
      <w:lvlText w:val="−"/>
      <w:lvlJc w:val="left"/>
      <w:pPr>
        <w:ind w:left="114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decimal"/>
      <w:lvlText w:val="%1."/>
      <w:lvlJc w:val="left"/>
      <w:pPr>
        <w:ind w:left="1003" w:hanging="360"/>
      </w:pPr>
      <w:rPr/>
    </w:lvl>
    <w:lvl w:ilvl="1">
      <w:start w:val="1"/>
      <w:numFmt w:val="lowerLetter"/>
      <w:lvlText w:val="%2."/>
      <w:lvlJc w:val="left"/>
      <w:pPr>
        <w:ind w:left="1723" w:hanging="360"/>
      </w:pPr>
      <w:rPr/>
    </w:lvl>
    <w:lvl w:ilvl="2">
      <w:start w:val="1"/>
      <w:numFmt w:val="lowerRoman"/>
      <w:lvlText w:val="%3."/>
      <w:lvlJc w:val="right"/>
      <w:pPr>
        <w:ind w:left="2443" w:hanging="180"/>
      </w:pPr>
      <w:rPr/>
    </w:lvl>
    <w:lvl w:ilvl="3">
      <w:start w:val="1"/>
      <w:numFmt w:val="decimal"/>
      <w:lvlText w:val="%4."/>
      <w:lvlJc w:val="left"/>
      <w:pPr>
        <w:ind w:left="3163" w:hanging="360"/>
      </w:pPr>
      <w:rPr/>
    </w:lvl>
    <w:lvl w:ilvl="4">
      <w:start w:val="1"/>
      <w:numFmt w:val="lowerLetter"/>
      <w:lvlText w:val="%5."/>
      <w:lvlJc w:val="left"/>
      <w:pPr>
        <w:ind w:left="3883" w:hanging="360"/>
      </w:pPr>
      <w:rPr/>
    </w:lvl>
    <w:lvl w:ilvl="5">
      <w:start w:val="1"/>
      <w:numFmt w:val="lowerRoman"/>
      <w:lvlText w:val="%6."/>
      <w:lvlJc w:val="right"/>
      <w:pPr>
        <w:ind w:left="4603" w:hanging="180"/>
      </w:pPr>
      <w:rPr/>
    </w:lvl>
    <w:lvl w:ilvl="6">
      <w:start w:val="1"/>
      <w:numFmt w:val="decimal"/>
      <w:lvlText w:val="%7."/>
      <w:lvlJc w:val="left"/>
      <w:pPr>
        <w:ind w:left="5323" w:hanging="360"/>
      </w:pPr>
      <w:rPr/>
    </w:lvl>
    <w:lvl w:ilvl="7">
      <w:start w:val="1"/>
      <w:numFmt w:val="lowerLetter"/>
      <w:lvlText w:val="%8."/>
      <w:lvlJc w:val="left"/>
      <w:pPr>
        <w:ind w:left="6043" w:hanging="360"/>
      </w:pPr>
      <w:rPr/>
    </w:lvl>
    <w:lvl w:ilvl="8">
      <w:start w:val="1"/>
      <w:numFmt w:val="lowerRoman"/>
      <w:lvlText w:val="%9."/>
      <w:lvlJc w:val="right"/>
      <w:pPr>
        <w:ind w:left="6763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8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b w:val="0"/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1003" w:hanging="360"/>
      </w:pPr>
      <w:rPr/>
    </w:lvl>
    <w:lvl w:ilvl="1">
      <w:start w:val="1"/>
      <w:numFmt w:val="lowerLetter"/>
      <w:lvlText w:val="%2."/>
      <w:lvlJc w:val="left"/>
      <w:pPr>
        <w:ind w:left="4020" w:hanging="360"/>
      </w:pPr>
      <w:rPr/>
    </w:lvl>
    <w:lvl w:ilvl="2">
      <w:start w:val="1"/>
      <w:numFmt w:val="lowerRoman"/>
      <w:lvlText w:val="%3."/>
      <w:lvlJc w:val="right"/>
      <w:pPr>
        <w:ind w:left="4740" w:hanging="180"/>
      </w:pPr>
      <w:rPr/>
    </w:lvl>
    <w:lvl w:ilvl="3">
      <w:start w:val="1"/>
      <w:numFmt w:val="decimal"/>
      <w:lvlText w:val="%4."/>
      <w:lvlJc w:val="left"/>
      <w:pPr>
        <w:ind w:left="5460" w:hanging="360"/>
      </w:pPr>
      <w:rPr/>
    </w:lvl>
    <w:lvl w:ilvl="4">
      <w:start w:val="1"/>
      <w:numFmt w:val="lowerLetter"/>
      <w:lvlText w:val="%5."/>
      <w:lvlJc w:val="left"/>
      <w:pPr>
        <w:ind w:left="6180" w:hanging="360"/>
      </w:pPr>
      <w:rPr/>
    </w:lvl>
    <w:lvl w:ilvl="5">
      <w:start w:val="1"/>
      <w:numFmt w:val="lowerRoman"/>
      <w:lvlText w:val="%6."/>
      <w:lvlJc w:val="right"/>
      <w:pPr>
        <w:ind w:left="6900" w:hanging="180"/>
      </w:pPr>
      <w:rPr/>
    </w:lvl>
    <w:lvl w:ilvl="6">
      <w:start w:val="1"/>
      <w:numFmt w:val="decimal"/>
      <w:lvlText w:val="%7."/>
      <w:lvlJc w:val="left"/>
      <w:pPr>
        <w:ind w:left="7620" w:hanging="360"/>
      </w:pPr>
      <w:rPr/>
    </w:lvl>
    <w:lvl w:ilvl="7">
      <w:start w:val="1"/>
      <w:numFmt w:val="lowerLetter"/>
      <w:lvlText w:val="%8."/>
      <w:lvlJc w:val="left"/>
      <w:pPr>
        <w:ind w:left="8340" w:hanging="360"/>
      </w:pPr>
      <w:rPr/>
    </w:lvl>
    <w:lvl w:ilvl="8">
      <w:start w:val="1"/>
      <w:numFmt w:val="lowerRoman"/>
      <w:lvlText w:val="%9."/>
      <w:lvlJc w:val="right"/>
      <w:pPr>
        <w:ind w:left="9060" w:hanging="180"/>
      </w:pPr>
      <w:rPr/>
    </w:lvl>
  </w:abstractNum>
  <w:abstractNum w:abstractNumId="3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940" w:hanging="360"/>
      </w:pPr>
      <w:rPr/>
    </w:lvl>
    <w:lvl w:ilvl="2">
      <w:start w:val="1"/>
      <w:numFmt w:val="lowerRoman"/>
      <w:lvlText w:val="%3."/>
      <w:lvlJc w:val="right"/>
      <w:pPr>
        <w:ind w:left="3660" w:hanging="180"/>
      </w:pPr>
      <w:rPr/>
    </w:lvl>
    <w:lvl w:ilvl="3">
      <w:start w:val="1"/>
      <w:numFmt w:val="decimal"/>
      <w:lvlText w:val="%4."/>
      <w:lvlJc w:val="left"/>
      <w:pPr>
        <w:ind w:left="4380" w:hanging="360"/>
      </w:pPr>
      <w:rPr/>
    </w:lvl>
    <w:lvl w:ilvl="4">
      <w:start w:val="1"/>
      <w:numFmt w:val="lowerLetter"/>
      <w:lvlText w:val="%5."/>
      <w:lvlJc w:val="left"/>
      <w:pPr>
        <w:ind w:left="5100" w:hanging="360"/>
      </w:pPr>
      <w:rPr/>
    </w:lvl>
    <w:lvl w:ilvl="5">
      <w:start w:val="1"/>
      <w:numFmt w:val="lowerRoman"/>
      <w:lvlText w:val="%6."/>
      <w:lvlJc w:val="right"/>
      <w:pPr>
        <w:ind w:left="5820" w:hanging="180"/>
      </w:pPr>
      <w:rPr/>
    </w:lvl>
    <w:lvl w:ilvl="6">
      <w:start w:val="1"/>
      <w:numFmt w:val="decimal"/>
      <w:lvlText w:val="%7."/>
      <w:lvlJc w:val="left"/>
      <w:pPr>
        <w:ind w:left="6540" w:hanging="360"/>
      </w:pPr>
      <w:rPr/>
    </w:lvl>
    <w:lvl w:ilvl="7">
      <w:start w:val="1"/>
      <w:numFmt w:val="lowerLetter"/>
      <w:lvlText w:val="%8."/>
      <w:lvlJc w:val="left"/>
      <w:pPr>
        <w:ind w:left="7260" w:hanging="360"/>
      </w:pPr>
      <w:rPr/>
    </w:lvl>
    <w:lvl w:ilvl="8">
      <w:start w:val="1"/>
      <w:numFmt w:val="lowerRoman"/>
      <w:lvlText w:val="%9."/>
      <w:lvlJc w:val="right"/>
      <w:pPr>
        <w:ind w:left="79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1003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4">
    <w:lvl w:ilvl="0">
      <w:start w:val="2"/>
      <w:numFmt w:val="decimal"/>
      <w:lvlText w:val="%1."/>
      <w:lvlJc w:val="left"/>
      <w:pPr>
        <w:ind w:left="15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76" w:hanging="360"/>
      </w:pPr>
      <w:rPr/>
    </w:lvl>
    <w:lvl w:ilvl="2">
      <w:start w:val="1"/>
      <w:numFmt w:val="lowerRoman"/>
      <w:lvlText w:val="%3."/>
      <w:lvlJc w:val="right"/>
      <w:pPr>
        <w:ind w:left="2996" w:hanging="180"/>
      </w:pPr>
      <w:rPr/>
    </w:lvl>
    <w:lvl w:ilvl="3">
      <w:start w:val="1"/>
      <w:numFmt w:val="decimal"/>
      <w:lvlText w:val="%4."/>
      <w:lvlJc w:val="left"/>
      <w:pPr>
        <w:ind w:left="3716" w:hanging="360"/>
      </w:pPr>
      <w:rPr/>
    </w:lvl>
    <w:lvl w:ilvl="4">
      <w:start w:val="1"/>
      <w:numFmt w:val="lowerLetter"/>
      <w:lvlText w:val="%5."/>
      <w:lvlJc w:val="left"/>
      <w:pPr>
        <w:ind w:left="4436" w:hanging="360"/>
      </w:pPr>
      <w:rPr/>
    </w:lvl>
    <w:lvl w:ilvl="5">
      <w:start w:val="1"/>
      <w:numFmt w:val="lowerRoman"/>
      <w:lvlText w:val="%6."/>
      <w:lvlJc w:val="right"/>
      <w:pPr>
        <w:ind w:left="5156" w:hanging="180"/>
      </w:pPr>
      <w:rPr/>
    </w:lvl>
    <w:lvl w:ilvl="6">
      <w:start w:val="1"/>
      <w:numFmt w:val="decimal"/>
      <w:lvlText w:val="%7."/>
      <w:lvlJc w:val="left"/>
      <w:pPr>
        <w:ind w:left="5876" w:hanging="360"/>
      </w:pPr>
      <w:rPr/>
    </w:lvl>
    <w:lvl w:ilvl="7">
      <w:start w:val="1"/>
      <w:numFmt w:val="lowerLetter"/>
      <w:lvlText w:val="%8."/>
      <w:lvlJc w:val="left"/>
      <w:pPr>
        <w:ind w:left="6596" w:hanging="360"/>
      </w:pPr>
      <w:rPr/>
    </w:lvl>
    <w:lvl w:ilvl="8">
      <w:start w:val="1"/>
      <w:numFmt w:val="lowerRoman"/>
      <w:lvlText w:val="%9."/>
      <w:lvlJc w:val="right"/>
      <w:pPr>
        <w:ind w:left="7316" w:hanging="180"/>
      </w:pPr>
      <w:rPr/>
    </w:lvl>
  </w:abstractNum>
  <w:abstractNum w:abstractNumId="35">
    <w:lvl w:ilvl="0">
      <w:start w:val="1"/>
      <w:numFmt w:val="lowerLetter"/>
      <w:lvlText w:val="%1)"/>
      <w:lvlJc w:val="left"/>
      <w:pPr>
        <w:ind w:left="1140" w:hanging="360"/>
      </w:pPr>
      <w:rPr/>
    </w:lvl>
    <w:lvl w:ilvl="1">
      <w:start w:val="1"/>
      <w:numFmt w:val="lowerLetter"/>
      <w:lvlText w:val="%2."/>
      <w:lvlJc w:val="left"/>
      <w:pPr>
        <w:ind w:left="1860" w:hanging="360"/>
      </w:pPr>
      <w:rPr/>
    </w:lvl>
    <w:lvl w:ilvl="2">
      <w:start w:val="1"/>
      <w:numFmt w:val="lowerRoman"/>
      <w:lvlText w:val="%3."/>
      <w:lvlJc w:val="right"/>
      <w:pPr>
        <w:ind w:left="2580" w:hanging="180"/>
      </w:pPr>
      <w:rPr/>
    </w:lvl>
    <w:lvl w:ilvl="3">
      <w:start w:val="1"/>
      <w:numFmt w:val="decimal"/>
      <w:lvlText w:val="%4."/>
      <w:lvlJc w:val="left"/>
      <w:pPr>
        <w:ind w:left="3300" w:hanging="360"/>
      </w:pPr>
      <w:rPr/>
    </w:lvl>
    <w:lvl w:ilvl="4">
      <w:start w:val="1"/>
      <w:numFmt w:val="lowerLetter"/>
      <w:lvlText w:val="%5."/>
      <w:lvlJc w:val="left"/>
      <w:pPr>
        <w:ind w:left="4020" w:hanging="360"/>
      </w:pPr>
      <w:rPr/>
    </w:lvl>
    <w:lvl w:ilvl="5">
      <w:start w:val="1"/>
      <w:numFmt w:val="lowerRoman"/>
      <w:lvlText w:val="%6."/>
      <w:lvlJc w:val="right"/>
      <w:pPr>
        <w:ind w:left="4740" w:hanging="180"/>
      </w:pPr>
      <w:rPr/>
    </w:lvl>
    <w:lvl w:ilvl="6">
      <w:start w:val="1"/>
      <w:numFmt w:val="decimal"/>
      <w:lvlText w:val="%7."/>
      <w:lvlJc w:val="left"/>
      <w:pPr>
        <w:ind w:left="5460" w:hanging="360"/>
      </w:pPr>
      <w:rPr/>
    </w:lvl>
    <w:lvl w:ilvl="7">
      <w:start w:val="1"/>
      <w:numFmt w:val="lowerLetter"/>
      <w:lvlText w:val="%8."/>
      <w:lvlJc w:val="left"/>
      <w:pPr>
        <w:ind w:left="6180" w:hanging="360"/>
      </w:pPr>
      <w:rPr/>
    </w:lvl>
    <w:lvl w:ilvl="8">
      <w:start w:val="1"/>
      <w:numFmt w:val="lowerRoman"/>
      <w:lvlText w:val="%9."/>
      <w:lvlJc w:val="right"/>
      <w:pPr>
        <w:ind w:left="6900" w:hanging="180"/>
      </w:pPr>
      <w:rPr/>
    </w:lvl>
  </w:abstractNum>
  <w:abstractNum w:abstractNumId="36">
    <w:lvl w:ilvl="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37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8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lowerLetter"/>
      <w:lvlText w:val="%1)"/>
      <w:lvlJc w:val="left"/>
      <w:pPr>
        <w:ind w:left="1004" w:hanging="360"/>
      </w:pPr>
      <w:rPr/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ind w:left="1003" w:hanging="360"/>
      </w:pPr>
      <w:rPr>
        <w:b w:val="0"/>
        <w:color w:val="374151"/>
      </w:rPr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42">
    <w:lvl w:ilvl="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43">
    <w:lvl w:ilvl="0">
      <w:start w:val="1"/>
      <w:numFmt w:val="decimal"/>
      <w:lvlText w:val="%1."/>
      <w:lvlJc w:val="left"/>
      <w:pPr>
        <w:ind w:left="1003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6E27F9"/>
    <w:pPr>
      <w:keepNext w:val="1"/>
      <w:keepLines w:val="1"/>
      <w:spacing w:after="120" w:before="400" w:line="276" w:lineRule="auto"/>
      <w:outlineLvl w:val="0"/>
    </w:pPr>
    <w:rPr>
      <w:rFonts w:ascii="Arial" w:cs="Arial" w:eastAsia="Arial" w:hAnsi="Arial"/>
      <w:sz w:val="40"/>
      <w:szCs w:val="40"/>
      <w:lang w:val="pl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6E27F9"/>
    <w:pPr>
      <w:keepNext w:val="1"/>
      <w:keepLines w:val="1"/>
      <w:spacing w:after="120" w:before="360" w:line="276" w:lineRule="auto"/>
      <w:outlineLvl w:val="1"/>
    </w:pPr>
    <w:rPr>
      <w:rFonts w:ascii="Arial" w:cs="Arial" w:eastAsia="Arial" w:hAnsi="Arial"/>
      <w:sz w:val="32"/>
      <w:szCs w:val="32"/>
      <w:lang w:val="pl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6E27F9"/>
    <w:pPr>
      <w:keepNext w:val="1"/>
      <w:keepLines w:val="1"/>
      <w:spacing w:after="80" w:before="320" w:line="276" w:lineRule="auto"/>
      <w:outlineLvl w:val="2"/>
    </w:pPr>
    <w:rPr>
      <w:rFonts w:ascii="Arial" w:cs="Arial" w:eastAsia="Arial" w:hAnsi="Arial"/>
      <w:color w:val="434343"/>
      <w:sz w:val="28"/>
      <w:szCs w:val="28"/>
      <w:lang w:val="pl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6E27F9"/>
    <w:pPr>
      <w:keepNext w:val="1"/>
      <w:keepLines w:val="1"/>
      <w:spacing w:after="80" w:before="280" w:line="276" w:lineRule="auto"/>
      <w:outlineLvl w:val="3"/>
    </w:pPr>
    <w:rPr>
      <w:rFonts w:ascii="Arial" w:cs="Arial" w:eastAsia="Arial" w:hAnsi="Arial"/>
      <w:color w:val="666666"/>
      <w:lang w:val="pl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E27F9"/>
    <w:pPr>
      <w:keepNext w:val="1"/>
      <w:keepLines w:val="1"/>
      <w:spacing w:after="80" w:before="240" w:line="276" w:lineRule="auto"/>
      <w:outlineLvl w:val="4"/>
    </w:pPr>
    <w:rPr>
      <w:rFonts w:ascii="Arial" w:cs="Arial" w:eastAsia="Arial" w:hAnsi="Arial"/>
      <w:color w:val="666666"/>
      <w:sz w:val="22"/>
      <w:szCs w:val="22"/>
      <w:lang w:val="pl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6E27F9"/>
    <w:pPr>
      <w:keepNext w:val="1"/>
      <w:keepLines w:val="1"/>
      <w:spacing w:after="80" w:before="240" w:line="276" w:lineRule="auto"/>
      <w:outlineLvl w:val="5"/>
    </w:pPr>
    <w:rPr>
      <w:rFonts w:ascii="Arial" w:cs="Arial" w:eastAsia="Arial" w:hAnsi="Arial"/>
      <w:i w:val="1"/>
      <w:color w:val="666666"/>
      <w:sz w:val="22"/>
      <w:szCs w:val="22"/>
      <w:lang w:val="p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 w:val="1"/>
    <w:rsid w:val="006E27F9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  <w:lang w:val="pl"/>
    </w:rPr>
  </w:style>
  <w:style w:type="character" w:styleId="oypena" w:customStyle="1">
    <w:name w:val="oypena"/>
    <w:basedOn w:val="DefaultParagraphFont"/>
    <w:rsid w:val="00877AAC"/>
  </w:style>
  <w:style w:type="paragraph" w:styleId="cvgsua" w:customStyle="1">
    <w:name w:val="cvgsua"/>
    <w:basedOn w:val="Normal"/>
    <w:rsid w:val="00877AAC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ListParagraph">
    <w:name w:val="List Paragraph"/>
    <w:basedOn w:val="Normal"/>
    <w:uiPriority w:val="34"/>
    <w:qFormat w:val="1"/>
    <w:rsid w:val="00413833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313A70"/>
  </w:style>
  <w:style w:type="character" w:styleId="Heading1Char" w:customStyle="1">
    <w:name w:val="Heading 1 Char"/>
    <w:basedOn w:val="DefaultParagraphFont"/>
    <w:link w:val="Heading1"/>
    <w:rsid w:val="006E27F9"/>
    <w:rPr>
      <w:rFonts w:ascii="Arial" w:cs="Arial" w:eastAsia="Arial" w:hAnsi="Arial"/>
      <w:sz w:val="40"/>
      <w:szCs w:val="40"/>
      <w:lang w:eastAsia="pl-PL" w:val="pl"/>
    </w:rPr>
  </w:style>
  <w:style w:type="character" w:styleId="Heading2Char" w:customStyle="1">
    <w:name w:val="Heading 2 Char"/>
    <w:basedOn w:val="DefaultParagraphFont"/>
    <w:link w:val="Heading2"/>
    <w:rsid w:val="006E27F9"/>
    <w:rPr>
      <w:rFonts w:ascii="Arial" w:cs="Arial" w:eastAsia="Arial" w:hAnsi="Arial"/>
      <w:sz w:val="32"/>
      <w:szCs w:val="32"/>
      <w:lang w:eastAsia="pl-PL" w:val="pl"/>
    </w:rPr>
  </w:style>
  <w:style w:type="character" w:styleId="Heading3Char" w:customStyle="1">
    <w:name w:val="Heading 3 Char"/>
    <w:basedOn w:val="DefaultParagraphFont"/>
    <w:link w:val="Heading3"/>
    <w:rsid w:val="006E27F9"/>
    <w:rPr>
      <w:rFonts w:ascii="Arial" w:cs="Arial" w:eastAsia="Arial" w:hAnsi="Arial"/>
      <w:color w:val="434343"/>
      <w:sz w:val="28"/>
      <w:szCs w:val="28"/>
      <w:lang w:eastAsia="pl-PL" w:val="pl"/>
    </w:rPr>
  </w:style>
  <w:style w:type="character" w:styleId="Heading4Char" w:customStyle="1">
    <w:name w:val="Heading 4 Char"/>
    <w:basedOn w:val="DefaultParagraphFont"/>
    <w:link w:val="Heading4"/>
    <w:rsid w:val="006E27F9"/>
    <w:rPr>
      <w:rFonts w:ascii="Arial" w:cs="Arial" w:eastAsia="Arial" w:hAnsi="Arial"/>
      <w:color w:val="666666"/>
      <w:lang w:eastAsia="pl-PL" w:val="pl"/>
    </w:rPr>
  </w:style>
  <w:style w:type="character" w:styleId="Heading5Char" w:customStyle="1">
    <w:name w:val="Heading 5 Char"/>
    <w:basedOn w:val="DefaultParagraphFont"/>
    <w:link w:val="Heading5"/>
    <w:rsid w:val="006E27F9"/>
    <w:rPr>
      <w:rFonts w:ascii="Arial" w:cs="Arial" w:eastAsia="Arial" w:hAnsi="Arial"/>
      <w:color w:val="666666"/>
      <w:sz w:val="22"/>
      <w:szCs w:val="22"/>
      <w:lang w:eastAsia="pl-PL" w:val="pl"/>
    </w:rPr>
  </w:style>
  <w:style w:type="character" w:styleId="Heading6Char" w:customStyle="1">
    <w:name w:val="Heading 6 Char"/>
    <w:basedOn w:val="DefaultParagraphFont"/>
    <w:link w:val="Heading6"/>
    <w:rsid w:val="006E27F9"/>
    <w:rPr>
      <w:rFonts w:ascii="Arial" w:cs="Arial" w:eastAsia="Arial" w:hAnsi="Arial"/>
      <w:i w:val="1"/>
      <w:color w:val="666666"/>
      <w:sz w:val="22"/>
      <w:szCs w:val="22"/>
      <w:lang w:eastAsia="pl-PL" w:val="pl"/>
    </w:rPr>
  </w:style>
  <w:style w:type="table" w:styleId="TableNormal2" w:customStyle="1">
    <w:name w:val="Table Normal2"/>
    <w:rsid w:val="006E27F9"/>
    <w:pPr>
      <w:spacing w:line="276" w:lineRule="auto"/>
    </w:pPr>
    <w:rPr>
      <w:rFonts w:ascii="Arial" w:cs="Arial" w:eastAsia="Arial" w:hAnsi="Arial"/>
      <w:sz w:val="22"/>
      <w:szCs w:val="22"/>
      <w:lang w:val="p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leChar" w:customStyle="1">
    <w:name w:val="Title Char"/>
    <w:basedOn w:val="DefaultParagraphFont"/>
    <w:link w:val="Title"/>
    <w:rsid w:val="006E27F9"/>
    <w:rPr>
      <w:rFonts w:ascii="Arial" w:cs="Arial" w:eastAsia="Arial" w:hAnsi="Arial"/>
      <w:sz w:val="52"/>
      <w:szCs w:val="52"/>
      <w:lang w:eastAsia="pl-PL" w:val="pl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character" w:styleId="SubtitleChar" w:customStyle="1">
    <w:name w:val="Subtitle Char"/>
    <w:basedOn w:val="DefaultParagraphFont"/>
    <w:link w:val="Subtitle"/>
    <w:rsid w:val="006E27F9"/>
    <w:rPr>
      <w:rFonts w:ascii="Arial" w:cs="Arial" w:eastAsia="Arial" w:hAnsi="Arial"/>
      <w:color w:val="666666"/>
      <w:sz w:val="30"/>
      <w:szCs w:val="30"/>
      <w:lang w:eastAsia="pl-PL" w:val="pl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E27F9"/>
    <w:rPr>
      <w:rFonts w:ascii="Arial" w:cs="Arial" w:eastAsia="Arial" w:hAnsi="Arial"/>
      <w:sz w:val="20"/>
      <w:szCs w:val="20"/>
      <w:lang w:val="pl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E27F9"/>
    <w:rPr>
      <w:rFonts w:ascii="Arial" w:cs="Arial" w:eastAsia="Arial" w:hAnsi="Arial"/>
      <w:sz w:val="20"/>
      <w:szCs w:val="20"/>
      <w:lang w:eastAsia="pl-PL" w:val="pl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E27F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E27F9"/>
    <w:rPr>
      <w:rFonts w:ascii="Segoe UI" w:cs="Segoe UI" w:eastAsia="Arial" w:hAnsi="Segoe UI"/>
      <w:sz w:val="18"/>
      <w:szCs w:val="18"/>
      <w:lang w:val="pl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E27F9"/>
    <w:rPr>
      <w:rFonts w:ascii="Segoe UI" w:cs="Segoe UI" w:eastAsia="Arial" w:hAnsi="Segoe UI"/>
      <w:sz w:val="18"/>
      <w:szCs w:val="18"/>
      <w:lang w:eastAsia="pl-PL" w:val="pl"/>
    </w:rPr>
  </w:style>
  <w:style w:type="paragraph" w:styleId="Header">
    <w:name w:val="header"/>
    <w:basedOn w:val="Normal"/>
    <w:link w:val="HeaderChar"/>
    <w:uiPriority w:val="99"/>
    <w:unhideWhenUsed w:val="1"/>
    <w:rsid w:val="006E27F9"/>
    <w:pPr>
      <w:tabs>
        <w:tab w:val="center" w:pos="4536"/>
        <w:tab w:val="right" w:pos="9072"/>
      </w:tabs>
    </w:pPr>
    <w:rPr>
      <w:rFonts w:ascii="Arial" w:cs="Arial" w:eastAsia="Arial" w:hAnsi="Arial"/>
      <w:sz w:val="22"/>
      <w:szCs w:val="22"/>
      <w:lang w:val="pl"/>
    </w:rPr>
  </w:style>
  <w:style w:type="character" w:styleId="HeaderChar" w:customStyle="1">
    <w:name w:val="Header Char"/>
    <w:basedOn w:val="DefaultParagraphFont"/>
    <w:link w:val="Header"/>
    <w:uiPriority w:val="99"/>
    <w:rsid w:val="006E27F9"/>
    <w:rPr>
      <w:rFonts w:ascii="Arial" w:cs="Arial" w:eastAsia="Arial" w:hAnsi="Arial"/>
      <w:sz w:val="22"/>
      <w:szCs w:val="22"/>
      <w:lang w:eastAsia="pl-PL" w:val="pl"/>
    </w:rPr>
  </w:style>
  <w:style w:type="paragraph" w:styleId="Footer">
    <w:name w:val="footer"/>
    <w:basedOn w:val="Normal"/>
    <w:link w:val="FooterChar"/>
    <w:uiPriority w:val="99"/>
    <w:unhideWhenUsed w:val="1"/>
    <w:rsid w:val="006E27F9"/>
    <w:pPr>
      <w:tabs>
        <w:tab w:val="center" w:pos="4536"/>
        <w:tab w:val="right" w:pos="9072"/>
      </w:tabs>
    </w:pPr>
    <w:rPr>
      <w:rFonts w:ascii="Arial" w:cs="Arial" w:eastAsia="Arial" w:hAnsi="Arial"/>
      <w:sz w:val="22"/>
      <w:szCs w:val="22"/>
      <w:lang w:val="pl"/>
    </w:rPr>
  </w:style>
  <w:style w:type="character" w:styleId="FooterChar" w:customStyle="1">
    <w:name w:val="Footer Char"/>
    <w:basedOn w:val="DefaultParagraphFont"/>
    <w:link w:val="Footer"/>
    <w:uiPriority w:val="99"/>
    <w:rsid w:val="006E27F9"/>
    <w:rPr>
      <w:rFonts w:ascii="Arial" w:cs="Arial" w:eastAsia="Arial" w:hAnsi="Arial"/>
      <w:sz w:val="22"/>
      <w:szCs w:val="22"/>
      <w:lang w:eastAsia="pl-PL" w:val="pl"/>
    </w:rPr>
  </w:style>
  <w:style w:type="paragraph" w:styleId="NormalWeb">
    <w:name w:val="Normal (Web)"/>
    <w:basedOn w:val="Normal"/>
    <w:uiPriority w:val="99"/>
    <w:semiHidden w:val="1"/>
    <w:unhideWhenUsed w:val="1"/>
    <w:rsid w:val="006E27F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6E27F9"/>
    <w:rPr>
      <w:rFonts w:ascii="Arial" w:cs="Arial" w:eastAsia="Arial" w:hAnsi="Arial"/>
      <w:sz w:val="22"/>
      <w:szCs w:val="22"/>
      <w:lang w:val="p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E27F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E27F9"/>
    <w:rPr>
      <w:rFonts w:ascii="Arial" w:cs="Arial" w:eastAsia="Arial" w:hAnsi="Arial"/>
      <w:b w:val="1"/>
      <w:bCs w:val="1"/>
      <w:sz w:val="20"/>
      <w:szCs w:val="20"/>
      <w:lang w:eastAsia="pl-PL" w:val="pl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6E27F9"/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jNoYubOFP9CnGv3mZtGnQpAIOg==">CgMxLjA4AHIhMVlxZ3FFVnpMVjk0dU0xbnVsS0QxaFFhakxqZ0h1RVVO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2024-07-05T11:25:00Z</dcterms:created>
  <dc:creator>agata dawidowska</dc:creator>
</cp:coreProperties>
</file>